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4" w:type="pct"/>
        <w:jc w:val="center"/>
        <w:tblLook w:val="01E0" w:firstRow="1" w:lastRow="1" w:firstColumn="1" w:lastColumn="1" w:noHBand="0" w:noVBand="0"/>
      </w:tblPr>
      <w:tblGrid>
        <w:gridCol w:w="3113"/>
        <w:gridCol w:w="5894"/>
      </w:tblGrid>
      <w:tr w:rsidR="004D676F" w:rsidRPr="004D676F" w14:paraId="52686DCA" w14:textId="77777777" w:rsidTr="002356BE">
        <w:trPr>
          <w:jc w:val="center"/>
        </w:trPr>
        <w:tc>
          <w:tcPr>
            <w:tcW w:w="1728" w:type="pct"/>
          </w:tcPr>
          <w:p w14:paraId="091D2D18" w14:textId="42D9CD7E" w:rsidR="00C33C73" w:rsidRPr="004D676F" w:rsidRDefault="00E14E4F" w:rsidP="00B55D84">
            <w:pPr>
              <w:jc w:val="center"/>
              <w:rPr>
                <w:b/>
                <w:color w:val="auto"/>
                <w:spacing w:val="0"/>
                <w:sz w:val="26"/>
                <w:szCs w:val="26"/>
                <w:lang w:val="vi-VN"/>
              </w:rPr>
            </w:pPr>
            <w:r w:rsidRPr="004D676F">
              <w:rPr>
                <w:b/>
                <w:color w:val="auto"/>
                <w:spacing w:val="0"/>
                <w:sz w:val="26"/>
                <w:szCs w:val="26"/>
              </w:rPr>
              <w:t>ỦY</w:t>
            </w:r>
            <w:r w:rsidR="00C33C73" w:rsidRPr="004D676F">
              <w:rPr>
                <w:b/>
                <w:color w:val="auto"/>
                <w:spacing w:val="0"/>
                <w:sz w:val="26"/>
                <w:szCs w:val="26"/>
                <w:lang w:val="vi-VN"/>
              </w:rPr>
              <w:t xml:space="preserve"> BAN NHÂN DÂN </w:t>
            </w:r>
          </w:p>
          <w:p w14:paraId="3F57A3FF" w14:textId="53E976E0" w:rsidR="00C33C73" w:rsidRPr="004D676F" w:rsidRDefault="00C33C73" w:rsidP="00B55D84">
            <w:pPr>
              <w:jc w:val="center"/>
              <w:rPr>
                <w:b/>
                <w:color w:val="auto"/>
                <w:spacing w:val="0"/>
                <w:sz w:val="26"/>
                <w:szCs w:val="26"/>
                <w:lang w:val="vi-VN"/>
              </w:rPr>
            </w:pPr>
            <w:r w:rsidRPr="004D676F">
              <w:rPr>
                <w:b/>
                <w:color w:val="auto"/>
                <w:spacing w:val="0"/>
                <w:sz w:val="26"/>
                <w:szCs w:val="26"/>
                <w:lang w:val="vi-VN"/>
              </w:rPr>
              <w:t xml:space="preserve">TỈNH </w:t>
            </w:r>
            <w:r w:rsidR="00E14E4F" w:rsidRPr="004D676F">
              <w:rPr>
                <w:b/>
                <w:color w:val="auto"/>
                <w:spacing w:val="0"/>
                <w:sz w:val="26"/>
                <w:szCs w:val="26"/>
                <w:lang w:val="vi-VN"/>
              </w:rPr>
              <w:t>TRÀ VINH</w:t>
            </w:r>
          </w:p>
          <w:p w14:paraId="203B42E8" w14:textId="71F226BC" w:rsidR="00C33C73" w:rsidRPr="004D676F" w:rsidRDefault="009827D4" w:rsidP="00B55D84">
            <w:pPr>
              <w:jc w:val="center"/>
              <w:rPr>
                <w:b/>
                <w:bCs/>
                <w:color w:val="auto"/>
                <w:spacing w:val="0"/>
                <w:sz w:val="24"/>
                <w:szCs w:val="24"/>
                <w:lang w:val="vi-VN"/>
              </w:rPr>
            </w:pPr>
            <w:r w:rsidRPr="004D676F">
              <w:rPr>
                <w:noProof/>
                <w:color w:val="auto"/>
                <w:spacing w:val="0"/>
                <w:lang w:val="vi-VN" w:eastAsia="vi-VN"/>
              </w:rPr>
              <mc:AlternateContent>
                <mc:Choice Requires="wps">
                  <w:drawing>
                    <wp:anchor distT="0" distB="0" distL="114300" distR="114300" simplePos="0" relativeHeight="251656704" behindDoc="0" locked="0" layoutInCell="1" allowOverlap="1" wp14:anchorId="405B1677" wp14:editId="32489C15">
                      <wp:simplePos x="0" y="0"/>
                      <wp:positionH relativeFrom="column">
                        <wp:posOffset>655048</wp:posOffset>
                      </wp:positionH>
                      <wp:positionV relativeFrom="paragraph">
                        <wp:posOffset>26670</wp:posOffset>
                      </wp:positionV>
                      <wp:extent cx="515620" cy="0"/>
                      <wp:effectExtent l="0" t="0" r="17780"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D7FAA"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2.1pt" to="92.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WEQIAACcEAAAOAAAAZHJzL2Uyb0RvYy54bWysU8GO2jAQvVfqP1i+QxJK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"/>
                  </w:pict>
                </mc:Fallback>
              </mc:AlternateContent>
            </w:r>
          </w:p>
        </w:tc>
        <w:tc>
          <w:tcPr>
            <w:tcW w:w="3272" w:type="pct"/>
          </w:tcPr>
          <w:p w14:paraId="1C828CE2" w14:textId="77777777" w:rsidR="00C33C73" w:rsidRPr="004D676F" w:rsidRDefault="00C33C73" w:rsidP="00B55D84">
            <w:pPr>
              <w:jc w:val="center"/>
              <w:rPr>
                <w:b/>
                <w:bCs/>
                <w:color w:val="auto"/>
                <w:spacing w:val="0"/>
                <w:sz w:val="26"/>
                <w:szCs w:val="26"/>
                <w:lang w:val="vi-VN"/>
              </w:rPr>
            </w:pPr>
            <w:r w:rsidRPr="004D676F">
              <w:rPr>
                <w:b/>
                <w:bCs/>
                <w:color w:val="auto"/>
                <w:spacing w:val="0"/>
                <w:sz w:val="26"/>
                <w:szCs w:val="26"/>
                <w:lang w:val="vi-VN"/>
              </w:rPr>
              <w:t>CỘNG HOÀ XÃ HỘI CHỦ NGHĨA VIỆT NAM</w:t>
            </w:r>
          </w:p>
          <w:p w14:paraId="57638255" w14:textId="77777777" w:rsidR="00C33C73" w:rsidRPr="004D676F" w:rsidRDefault="00C33C73" w:rsidP="00B55D84">
            <w:pPr>
              <w:jc w:val="center"/>
              <w:rPr>
                <w:b/>
                <w:bCs/>
                <w:color w:val="auto"/>
                <w:spacing w:val="0"/>
                <w:lang w:val="vi-VN"/>
              </w:rPr>
            </w:pPr>
            <w:r w:rsidRPr="004D676F">
              <w:rPr>
                <w:b/>
                <w:bCs/>
                <w:color w:val="auto"/>
                <w:spacing w:val="0"/>
                <w:lang w:val="vi-VN"/>
              </w:rPr>
              <w:t>Độc lập - Tự do - Hạnh phúc</w:t>
            </w:r>
          </w:p>
          <w:p w14:paraId="1F8BD49E" w14:textId="1B433961" w:rsidR="00C33C73" w:rsidRPr="004D676F" w:rsidRDefault="009827D4" w:rsidP="00B55D84">
            <w:pPr>
              <w:jc w:val="center"/>
              <w:rPr>
                <w:b/>
                <w:bCs/>
                <w:color w:val="auto"/>
                <w:spacing w:val="0"/>
                <w:sz w:val="24"/>
                <w:szCs w:val="24"/>
                <w:lang w:val="vi-VN"/>
              </w:rPr>
            </w:pPr>
            <w:r w:rsidRPr="004D676F">
              <w:rPr>
                <w:noProof/>
                <w:color w:val="auto"/>
                <w:spacing w:val="0"/>
                <w:lang w:val="vi-VN" w:eastAsia="vi-VN"/>
              </w:rPr>
              <mc:AlternateContent>
                <mc:Choice Requires="wps">
                  <w:drawing>
                    <wp:anchor distT="0" distB="0" distL="114300" distR="114300" simplePos="0" relativeHeight="251655680" behindDoc="0" locked="0" layoutInCell="1" allowOverlap="1" wp14:anchorId="0179B1DE" wp14:editId="717E2792">
                      <wp:simplePos x="0" y="0"/>
                      <wp:positionH relativeFrom="column">
                        <wp:posOffset>766082</wp:posOffset>
                      </wp:positionH>
                      <wp:positionV relativeFrom="paragraph">
                        <wp:posOffset>24130</wp:posOffset>
                      </wp:positionV>
                      <wp:extent cx="2170124" cy="0"/>
                      <wp:effectExtent l="0" t="0" r="2095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01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1000A"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pt,1.9pt" to="231.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h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"/>
                  </w:pict>
                </mc:Fallback>
              </mc:AlternateContent>
            </w:r>
          </w:p>
        </w:tc>
      </w:tr>
      <w:tr w:rsidR="004D676F" w:rsidRPr="004D676F" w14:paraId="2E1F7C1B" w14:textId="77777777" w:rsidTr="002356BE">
        <w:trPr>
          <w:jc w:val="center"/>
        </w:trPr>
        <w:tc>
          <w:tcPr>
            <w:tcW w:w="1728" w:type="pct"/>
          </w:tcPr>
          <w:p w14:paraId="2F24269F" w14:textId="77777777" w:rsidR="00C33C73" w:rsidRPr="004D676F" w:rsidRDefault="00C33C73" w:rsidP="00B55D84">
            <w:pPr>
              <w:jc w:val="center"/>
              <w:rPr>
                <w:color w:val="auto"/>
                <w:spacing w:val="0"/>
                <w:sz w:val="26"/>
                <w:lang w:val="vi-VN"/>
              </w:rPr>
            </w:pPr>
            <w:r w:rsidRPr="004D676F">
              <w:rPr>
                <w:color w:val="auto"/>
                <w:spacing w:val="0"/>
                <w:sz w:val="26"/>
                <w:lang w:val="vi-VN"/>
              </w:rPr>
              <w:t xml:space="preserve">Số: </w:t>
            </w:r>
            <w:r w:rsidR="00175129" w:rsidRPr="004D676F">
              <w:rPr>
                <w:color w:val="auto"/>
                <w:spacing w:val="0"/>
                <w:sz w:val="26"/>
                <w:lang w:val="vi-VN"/>
              </w:rPr>
              <w:t xml:space="preserve">        </w:t>
            </w:r>
            <w:r w:rsidRPr="004D676F">
              <w:rPr>
                <w:color w:val="auto"/>
                <w:spacing w:val="0"/>
                <w:sz w:val="26"/>
                <w:lang w:val="vi-VN"/>
              </w:rPr>
              <w:t>/QĐ-UBND</w:t>
            </w:r>
          </w:p>
          <w:p w14:paraId="0B48C7A9" w14:textId="47BB7742" w:rsidR="006668EE" w:rsidRPr="00F645A1" w:rsidRDefault="006668EE" w:rsidP="00B55D84">
            <w:pPr>
              <w:jc w:val="center"/>
              <w:rPr>
                <w:b/>
                <w:color w:val="auto"/>
                <w:spacing w:val="0"/>
                <w:lang w:val="fr-FR"/>
              </w:rPr>
            </w:pPr>
            <w:r w:rsidRPr="00F645A1">
              <w:rPr>
                <w:b/>
                <w:color w:val="auto"/>
                <w:spacing w:val="0"/>
                <w:sz w:val="26"/>
                <w:lang w:val="fr-FR"/>
              </w:rPr>
              <w:t>Dự thảo</w:t>
            </w:r>
            <w:r w:rsidR="00F645A1" w:rsidRPr="00F645A1">
              <w:rPr>
                <w:b/>
                <w:color w:val="auto"/>
                <w:spacing w:val="0"/>
                <w:sz w:val="26"/>
                <w:lang w:val="fr-FR"/>
              </w:rPr>
              <w:t xml:space="preserve"> l</w:t>
            </w:r>
            <w:r w:rsidR="00F645A1">
              <w:rPr>
                <w:b/>
                <w:color w:val="auto"/>
                <w:spacing w:val="0"/>
                <w:sz w:val="26"/>
                <w:lang w:val="fr-FR"/>
              </w:rPr>
              <w:t>ần 1</w:t>
            </w:r>
            <w:bookmarkStart w:id="0" w:name="_GoBack"/>
            <w:bookmarkEnd w:id="0"/>
          </w:p>
        </w:tc>
        <w:tc>
          <w:tcPr>
            <w:tcW w:w="3272" w:type="pct"/>
          </w:tcPr>
          <w:p w14:paraId="022059BE" w14:textId="6798D93E" w:rsidR="00C33C73" w:rsidRPr="004D676F" w:rsidRDefault="00E14E4F" w:rsidP="00B55D84">
            <w:pPr>
              <w:jc w:val="center"/>
              <w:rPr>
                <w:i/>
                <w:iCs/>
                <w:color w:val="auto"/>
                <w:spacing w:val="0"/>
                <w:lang w:val="vi-VN"/>
              </w:rPr>
            </w:pPr>
            <w:r w:rsidRPr="00F645A1">
              <w:rPr>
                <w:i/>
                <w:iCs/>
                <w:color w:val="auto"/>
                <w:spacing w:val="0"/>
                <w:sz w:val="26"/>
                <w:lang w:val="fr-FR"/>
              </w:rPr>
              <w:t xml:space="preserve"> </w:t>
            </w:r>
            <w:r w:rsidRPr="004D676F">
              <w:rPr>
                <w:i/>
                <w:iCs/>
                <w:color w:val="auto"/>
                <w:spacing w:val="0"/>
                <w:sz w:val="26"/>
                <w:lang w:val="vi-VN"/>
              </w:rPr>
              <w:t>Trà Vinh</w:t>
            </w:r>
            <w:r w:rsidR="00C33C73" w:rsidRPr="004D676F">
              <w:rPr>
                <w:i/>
                <w:iCs/>
                <w:color w:val="auto"/>
                <w:spacing w:val="0"/>
                <w:sz w:val="26"/>
                <w:lang w:val="vi-VN"/>
              </w:rPr>
              <w:t xml:space="preserve">, ngày </w:t>
            </w:r>
            <w:r w:rsidR="00A438FC" w:rsidRPr="004D676F">
              <w:rPr>
                <w:i/>
                <w:iCs/>
                <w:color w:val="auto"/>
                <w:spacing w:val="0"/>
                <w:sz w:val="26"/>
                <w:lang w:val="vi-VN"/>
              </w:rPr>
              <w:t xml:space="preserve">      </w:t>
            </w:r>
            <w:r w:rsidR="00C33C73" w:rsidRPr="004D676F">
              <w:rPr>
                <w:i/>
                <w:iCs/>
                <w:color w:val="auto"/>
                <w:spacing w:val="0"/>
                <w:sz w:val="26"/>
                <w:lang w:val="vi-VN"/>
              </w:rPr>
              <w:t xml:space="preserve">tháng </w:t>
            </w:r>
            <w:r w:rsidR="00A438FC" w:rsidRPr="004D676F">
              <w:rPr>
                <w:i/>
                <w:iCs/>
                <w:color w:val="auto"/>
                <w:spacing w:val="0"/>
                <w:sz w:val="26"/>
                <w:lang w:val="vi-VN"/>
              </w:rPr>
              <w:t>01</w:t>
            </w:r>
            <w:r w:rsidR="00C33C73" w:rsidRPr="004D676F">
              <w:rPr>
                <w:i/>
                <w:iCs/>
                <w:color w:val="auto"/>
                <w:spacing w:val="0"/>
                <w:sz w:val="26"/>
                <w:lang w:val="vi-VN"/>
              </w:rPr>
              <w:t xml:space="preserve"> năm </w:t>
            </w:r>
            <w:r w:rsidR="00175129" w:rsidRPr="004D676F">
              <w:rPr>
                <w:i/>
                <w:iCs/>
                <w:color w:val="auto"/>
                <w:spacing w:val="0"/>
                <w:sz w:val="26"/>
                <w:lang w:val="vi-VN"/>
              </w:rPr>
              <w:t>2023</w:t>
            </w:r>
          </w:p>
        </w:tc>
      </w:tr>
    </w:tbl>
    <w:p w14:paraId="08E8E67D" w14:textId="77777777" w:rsidR="00C33C73" w:rsidRPr="004D676F" w:rsidRDefault="00C33C73" w:rsidP="009C0DEB">
      <w:pPr>
        <w:pStyle w:val="NormalWeb"/>
        <w:shd w:val="clear" w:color="auto" w:fill="FFFFFF"/>
        <w:spacing w:before="240" w:beforeAutospacing="0" w:after="0" w:afterAutospacing="0" w:line="360" w:lineRule="atLeast"/>
        <w:jc w:val="center"/>
        <w:rPr>
          <w:sz w:val="28"/>
          <w:szCs w:val="30"/>
          <w:lang w:val="vi-VN"/>
        </w:rPr>
      </w:pPr>
      <w:r w:rsidRPr="004D676F">
        <w:rPr>
          <w:b/>
          <w:bCs/>
          <w:sz w:val="28"/>
          <w:szCs w:val="30"/>
          <w:lang w:val="vi-VN"/>
        </w:rPr>
        <w:t>QUYẾT ĐỊNH</w:t>
      </w:r>
    </w:p>
    <w:p w14:paraId="69DF093F" w14:textId="654ADB3A" w:rsidR="00C33C73" w:rsidRPr="004D676F" w:rsidRDefault="00C33C73" w:rsidP="00B55D84">
      <w:pPr>
        <w:pStyle w:val="NormalWeb"/>
        <w:shd w:val="clear" w:color="auto" w:fill="FFFFFF"/>
        <w:spacing w:before="0" w:beforeAutospacing="0" w:after="0" w:afterAutospacing="0" w:line="360" w:lineRule="atLeast"/>
        <w:jc w:val="center"/>
        <w:rPr>
          <w:b/>
          <w:sz w:val="28"/>
          <w:szCs w:val="28"/>
          <w:lang w:val="vi-VN"/>
        </w:rPr>
      </w:pPr>
      <w:r w:rsidRPr="004D676F">
        <w:rPr>
          <w:b/>
          <w:sz w:val="28"/>
          <w:szCs w:val="28"/>
          <w:lang w:val="vi-VN"/>
        </w:rPr>
        <w:t xml:space="preserve">Về việc ban hành Kế hoạch tổ chức lấy ý kiến </w:t>
      </w:r>
      <w:r w:rsidR="007246E4" w:rsidRPr="004D676F">
        <w:rPr>
          <w:b/>
          <w:sz w:val="28"/>
          <w:szCs w:val="28"/>
          <w:lang w:val="vi-VN"/>
        </w:rPr>
        <w:t xml:space="preserve">Nhân </w:t>
      </w:r>
      <w:r w:rsidRPr="004D676F">
        <w:rPr>
          <w:b/>
          <w:sz w:val="28"/>
          <w:szCs w:val="28"/>
          <w:lang w:val="vi-VN"/>
        </w:rPr>
        <w:t xml:space="preserve">dân </w:t>
      </w:r>
    </w:p>
    <w:p w14:paraId="2C72ACCD" w14:textId="3C14659D" w:rsidR="00C33C73" w:rsidRPr="004D676F" w:rsidRDefault="00C33C73" w:rsidP="00B55D84">
      <w:pPr>
        <w:pStyle w:val="NormalWeb"/>
        <w:shd w:val="clear" w:color="auto" w:fill="FFFFFF"/>
        <w:spacing w:before="0" w:beforeAutospacing="0" w:after="0" w:afterAutospacing="0" w:line="360" w:lineRule="atLeast"/>
        <w:jc w:val="center"/>
        <w:rPr>
          <w:b/>
          <w:sz w:val="28"/>
          <w:szCs w:val="28"/>
          <w:lang w:val="vi-VN"/>
        </w:rPr>
      </w:pPr>
      <w:r w:rsidRPr="004D676F">
        <w:rPr>
          <w:b/>
          <w:sz w:val="28"/>
          <w:szCs w:val="28"/>
          <w:lang w:val="vi-VN"/>
        </w:rPr>
        <w:t>đối với dự thảo Luật Đất đai (sửa đổi)</w:t>
      </w:r>
    </w:p>
    <w:p w14:paraId="465BF210" w14:textId="23ED780C" w:rsidR="00C33C73" w:rsidRPr="004D676F" w:rsidRDefault="009827D4" w:rsidP="00B55D84">
      <w:pPr>
        <w:rPr>
          <w:b/>
          <w:color w:val="auto"/>
          <w:sz w:val="26"/>
          <w:lang w:val="vi-VN"/>
        </w:rPr>
      </w:pPr>
      <w:r w:rsidRPr="004D676F">
        <w:rPr>
          <w:b/>
          <w:noProof/>
          <w:color w:val="auto"/>
          <w:lang w:val="vi-VN" w:eastAsia="vi-VN"/>
        </w:rPr>
        <mc:AlternateContent>
          <mc:Choice Requires="wps">
            <w:drawing>
              <wp:anchor distT="0" distB="0" distL="114300" distR="114300" simplePos="0" relativeHeight="251659776" behindDoc="0" locked="0" layoutInCell="1" allowOverlap="1" wp14:anchorId="34A954EF" wp14:editId="5CCC47DB">
                <wp:simplePos x="0" y="0"/>
                <wp:positionH relativeFrom="column">
                  <wp:posOffset>2165350</wp:posOffset>
                </wp:positionH>
                <wp:positionV relativeFrom="paragraph">
                  <wp:posOffset>64135</wp:posOffset>
                </wp:positionV>
                <wp:extent cx="1422400" cy="0"/>
                <wp:effectExtent l="11430" t="11430" r="13970" b="762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0CB3A" id="Line 1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5.05pt" to="28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Y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"/>
            </w:pict>
          </mc:Fallback>
        </mc:AlternateContent>
      </w:r>
    </w:p>
    <w:p w14:paraId="5062357D" w14:textId="0463FEB9" w:rsidR="00C33C73" w:rsidRPr="004D676F" w:rsidRDefault="00C33C73" w:rsidP="009C0DEB">
      <w:pPr>
        <w:spacing w:before="120" w:after="240" w:line="360" w:lineRule="exact"/>
        <w:jc w:val="center"/>
        <w:rPr>
          <w:b/>
          <w:color w:val="auto"/>
          <w:sz w:val="26"/>
          <w:lang w:val="vi-VN"/>
        </w:rPr>
      </w:pPr>
      <w:r w:rsidRPr="004D676F">
        <w:rPr>
          <w:b/>
          <w:color w:val="auto"/>
          <w:sz w:val="26"/>
          <w:lang w:val="vi-VN"/>
        </w:rPr>
        <w:t>ỦY BAN NHÂN DÂN TỈNH</w:t>
      </w:r>
    </w:p>
    <w:p w14:paraId="6D7C32C0" w14:textId="77777777" w:rsidR="001D5F90" w:rsidRPr="004D676F" w:rsidRDefault="001D5F90" w:rsidP="00FF6F1A">
      <w:pPr>
        <w:spacing w:before="60" w:after="60"/>
        <w:ind w:firstLine="709"/>
        <w:jc w:val="both"/>
        <w:rPr>
          <w:i/>
          <w:iCs/>
          <w:color w:val="auto"/>
          <w:spacing w:val="0"/>
          <w:lang w:val="vi-VN"/>
        </w:rPr>
      </w:pPr>
      <w:r w:rsidRPr="004D676F">
        <w:rPr>
          <w:i/>
          <w:iCs/>
          <w:color w:val="auto"/>
          <w:spacing w:val="0"/>
          <w:lang w:val="vi-VN"/>
        </w:rPr>
        <w:t>Căn cứ Luật Tổ chức chính quyền địa phương ngày 19 tháng 6 năm 2015;</w:t>
      </w:r>
    </w:p>
    <w:p w14:paraId="51B5E6B8" w14:textId="21AD3987" w:rsidR="00C33C73" w:rsidRPr="004D676F" w:rsidRDefault="001D5F90" w:rsidP="00FF6F1A">
      <w:pPr>
        <w:spacing w:before="60" w:after="60"/>
        <w:ind w:firstLine="709"/>
        <w:jc w:val="both"/>
        <w:rPr>
          <w:i/>
          <w:iCs/>
          <w:color w:val="auto"/>
          <w:spacing w:val="0"/>
          <w:lang w:val="vi-VN"/>
        </w:rPr>
      </w:pPr>
      <w:r w:rsidRPr="004D676F">
        <w:rPr>
          <w:i/>
          <w:iCs/>
          <w:color w:val="auto"/>
          <w:spacing w:val="0"/>
          <w:lang w:val="vi-VN"/>
        </w:rPr>
        <w:t>Căn cứ Luật sửa đổi, bổ sung một số điều của Luật Tổ chức Chính phủ và Luật Tổ chức chính quyền địa phương ngày 22 tháng 11 năm 2019;</w:t>
      </w:r>
    </w:p>
    <w:p w14:paraId="1D0897C9" w14:textId="0627C108" w:rsidR="006F1D99" w:rsidRPr="004D676F" w:rsidRDefault="00181E18" w:rsidP="00FF6F1A">
      <w:pPr>
        <w:spacing w:before="60" w:after="60"/>
        <w:ind w:firstLine="709"/>
        <w:jc w:val="both"/>
        <w:rPr>
          <w:i/>
          <w:iCs/>
          <w:color w:val="auto"/>
          <w:spacing w:val="0"/>
          <w:lang w:val="vi-VN"/>
        </w:rPr>
      </w:pPr>
      <w:r w:rsidRPr="004D676F">
        <w:rPr>
          <w:i/>
          <w:iCs/>
          <w:color w:val="auto"/>
          <w:spacing w:val="0"/>
          <w:lang w:val="vi-VN"/>
        </w:rPr>
        <w:t>Căn cứ Nghị quyết số 671/NQ-UBTVQH15 ngày 23 tháng 12 năm 2022 của Ủy ban Thường vụ Quốc hội về việc tổ chức lấy ý kiến Nhân dân đối với dự thảo Luật Đất đai (sửa đổi);</w:t>
      </w:r>
    </w:p>
    <w:p w14:paraId="1342F221" w14:textId="1B6EAC26" w:rsidR="00B72EF5" w:rsidRPr="004D676F" w:rsidRDefault="006F1D99" w:rsidP="00FF6F1A">
      <w:pPr>
        <w:spacing w:before="60" w:after="60"/>
        <w:ind w:firstLine="709"/>
        <w:jc w:val="both"/>
        <w:rPr>
          <w:i/>
          <w:iCs/>
          <w:color w:val="auto"/>
          <w:spacing w:val="0"/>
          <w:lang w:val="vi-VN"/>
        </w:rPr>
      </w:pPr>
      <w:r w:rsidRPr="004D676F">
        <w:rPr>
          <w:i/>
          <w:iCs/>
          <w:color w:val="auto"/>
          <w:spacing w:val="0"/>
          <w:lang w:val="vi-VN"/>
        </w:rPr>
        <w:t xml:space="preserve">Căn cứ </w:t>
      </w:r>
      <w:r w:rsidR="00B72EF5" w:rsidRPr="004D676F">
        <w:rPr>
          <w:i/>
          <w:iCs/>
          <w:color w:val="auto"/>
          <w:spacing w:val="0"/>
          <w:lang w:val="vi-VN"/>
        </w:rPr>
        <w:t xml:space="preserve">Nghị quyết số 170/NQ-CP </w:t>
      </w:r>
      <w:r w:rsidR="0010254C" w:rsidRPr="004D676F">
        <w:rPr>
          <w:i/>
          <w:iCs/>
          <w:color w:val="auto"/>
          <w:spacing w:val="0"/>
          <w:lang w:val="vi-VN"/>
        </w:rPr>
        <w:t>ngày 31</w:t>
      </w:r>
      <w:r w:rsidR="00D4342B" w:rsidRPr="004D676F">
        <w:rPr>
          <w:i/>
          <w:iCs/>
          <w:color w:val="auto"/>
          <w:spacing w:val="0"/>
          <w:lang w:val="vi-VN"/>
        </w:rPr>
        <w:t xml:space="preserve"> tháng </w:t>
      </w:r>
      <w:r w:rsidR="0010254C" w:rsidRPr="004D676F">
        <w:rPr>
          <w:i/>
          <w:iCs/>
          <w:color w:val="auto"/>
          <w:spacing w:val="0"/>
          <w:lang w:val="vi-VN"/>
        </w:rPr>
        <w:t>12</w:t>
      </w:r>
      <w:r w:rsidR="00D4342B" w:rsidRPr="004D676F">
        <w:rPr>
          <w:i/>
          <w:iCs/>
          <w:color w:val="auto"/>
          <w:spacing w:val="0"/>
          <w:lang w:val="vi-VN"/>
        </w:rPr>
        <w:t xml:space="preserve"> năm </w:t>
      </w:r>
      <w:r w:rsidR="0010254C" w:rsidRPr="004D676F">
        <w:rPr>
          <w:i/>
          <w:iCs/>
          <w:color w:val="auto"/>
          <w:spacing w:val="0"/>
          <w:lang w:val="vi-VN"/>
        </w:rPr>
        <w:t xml:space="preserve">2022 của Chính phủ </w:t>
      </w:r>
      <w:r w:rsidR="00524DC4" w:rsidRPr="004D676F">
        <w:rPr>
          <w:i/>
          <w:iCs/>
          <w:color w:val="auto"/>
          <w:spacing w:val="0"/>
          <w:lang w:val="vi-VN"/>
        </w:rPr>
        <w:t xml:space="preserve">ban hành kế hoạch tổ chức lấy ý kiến </w:t>
      </w:r>
      <w:r w:rsidR="00417D15" w:rsidRPr="004D676F">
        <w:rPr>
          <w:i/>
          <w:iCs/>
          <w:color w:val="auto"/>
          <w:spacing w:val="0"/>
          <w:lang w:val="vi-VN"/>
        </w:rPr>
        <w:t>Nhân dân</w:t>
      </w:r>
      <w:r w:rsidR="00524DC4" w:rsidRPr="004D676F">
        <w:rPr>
          <w:i/>
          <w:iCs/>
          <w:color w:val="auto"/>
          <w:spacing w:val="0"/>
          <w:lang w:val="vi-VN"/>
        </w:rPr>
        <w:t xml:space="preserve"> đối với dự thảo Luật Đất đai (sửa đổi)</w:t>
      </w:r>
      <w:r w:rsidR="008B3794" w:rsidRPr="004D676F">
        <w:rPr>
          <w:i/>
          <w:iCs/>
          <w:color w:val="auto"/>
          <w:spacing w:val="0"/>
          <w:lang w:val="vi-VN"/>
        </w:rPr>
        <w:t>;</w:t>
      </w:r>
    </w:p>
    <w:p w14:paraId="447273D4" w14:textId="17DAC349" w:rsidR="00C33C73" w:rsidRPr="004D676F" w:rsidRDefault="00C33C73" w:rsidP="00FF6F1A">
      <w:pPr>
        <w:spacing w:before="60" w:after="60"/>
        <w:ind w:firstLine="709"/>
        <w:jc w:val="both"/>
        <w:rPr>
          <w:i/>
          <w:iCs/>
          <w:color w:val="auto"/>
          <w:spacing w:val="0"/>
          <w:lang w:val="vi-VN"/>
        </w:rPr>
      </w:pPr>
      <w:r w:rsidRPr="004D676F">
        <w:rPr>
          <w:i/>
          <w:iCs/>
          <w:color w:val="auto"/>
          <w:spacing w:val="0"/>
          <w:lang w:val="vi-VN"/>
        </w:rPr>
        <w:t xml:space="preserve">Xét đề nghị của </w:t>
      </w:r>
      <w:r w:rsidR="002521F1" w:rsidRPr="004D676F">
        <w:rPr>
          <w:i/>
          <w:iCs/>
          <w:color w:val="auto"/>
          <w:spacing w:val="0"/>
          <w:lang w:val="vi-VN"/>
        </w:rPr>
        <w:t xml:space="preserve">Giám đốc </w:t>
      </w:r>
      <w:r w:rsidRPr="004D676F">
        <w:rPr>
          <w:i/>
          <w:iCs/>
          <w:color w:val="auto"/>
          <w:spacing w:val="0"/>
          <w:lang w:val="vi-VN"/>
        </w:rPr>
        <w:t>Sở Tài nguyên và Môi trường</w:t>
      </w:r>
      <w:r w:rsidR="002521F1" w:rsidRPr="004D676F">
        <w:rPr>
          <w:i/>
          <w:iCs/>
          <w:color w:val="auto"/>
          <w:spacing w:val="0"/>
          <w:lang w:val="vi-VN"/>
        </w:rPr>
        <w:t xml:space="preserve"> tại Tờ trình số </w:t>
      </w:r>
      <w:r w:rsidR="00333F20" w:rsidRPr="004D676F">
        <w:rPr>
          <w:i/>
          <w:iCs/>
          <w:color w:val="auto"/>
          <w:spacing w:val="0"/>
          <w:lang w:val="vi-VN"/>
        </w:rPr>
        <w:t>......</w:t>
      </w:r>
      <w:r w:rsidR="002521F1" w:rsidRPr="004D676F">
        <w:rPr>
          <w:i/>
          <w:iCs/>
          <w:color w:val="auto"/>
          <w:spacing w:val="0"/>
          <w:lang w:val="vi-VN"/>
        </w:rPr>
        <w:t xml:space="preserve">/TTr-STNMT ngày </w:t>
      </w:r>
      <w:r w:rsidR="00550D0B" w:rsidRPr="004D676F">
        <w:rPr>
          <w:i/>
          <w:iCs/>
          <w:color w:val="auto"/>
          <w:spacing w:val="0"/>
          <w:lang w:val="vi-VN"/>
        </w:rPr>
        <w:t>... tháng ... năm 2023</w:t>
      </w:r>
      <w:r w:rsidR="003C7ADE" w:rsidRPr="004D676F">
        <w:rPr>
          <w:i/>
          <w:iCs/>
          <w:color w:val="auto"/>
          <w:spacing w:val="0"/>
          <w:lang w:val="vi-VN"/>
        </w:rPr>
        <w:t>.</w:t>
      </w:r>
    </w:p>
    <w:p w14:paraId="75D261F5" w14:textId="77777777" w:rsidR="00C33C73" w:rsidRPr="004D676F" w:rsidRDefault="00C33C73" w:rsidP="00EE4BCD">
      <w:pPr>
        <w:spacing w:before="240" w:after="120" w:line="276" w:lineRule="auto"/>
        <w:jc w:val="center"/>
        <w:rPr>
          <w:b/>
          <w:color w:val="auto"/>
          <w:spacing w:val="0"/>
          <w:lang w:val="vi-VN"/>
        </w:rPr>
      </w:pPr>
      <w:r w:rsidRPr="004D676F">
        <w:rPr>
          <w:b/>
          <w:color w:val="auto"/>
          <w:spacing w:val="0"/>
          <w:lang w:val="vi-VN"/>
        </w:rPr>
        <w:t>QUYẾT ĐỊNH</w:t>
      </w:r>
      <w:r w:rsidR="00AB2CC1" w:rsidRPr="004D676F">
        <w:rPr>
          <w:b/>
          <w:color w:val="auto"/>
          <w:spacing w:val="0"/>
          <w:lang w:val="vi-VN"/>
        </w:rPr>
        <w:t>:</w:t>
      </w:r>
    </w:p>
    <w:p w14:paraId="2304DAF5" w14:textId="38F00896" w:rsidR="00C33C73" w:rsidRPr="004D676F" w:rsidRDefault="00C33C73" w:rsidP="00FF6F1A">
      <w:pPr>
        <w:shd w:val="clear" w:color="auto" w:fill="FFFFFF"/>
        <w:spacing w:before="120" w:after="120"/>
        <w:ind w:firstLine="709"/>
        <w:jc w:val="both"/>
        <w:rPr>
          <w:color w:val="auto"/>
          <w:spacing w:val="0"/>
          <w:lang w:val="vi-VN"/>
        </w:rPr>
      </w:pPr>
      <w:r w:rsidRPr="004D676F">
        <w:rPr>
          <w:b/>
          <w:bCs/>
          <w:color w:val="auto"/>
          <w:spacing w:val="0"/>
          <w:lang w:val="vi-VN"/>
        </w:rPr>
        <w:t>Điều 1.</w:t>
      </w:r>
      <w:r w:rsidRPr="004D676F">
        <w:rPr>
          <w:color w:val="auto"/>
          <w:spacing w:val="0"/>
          <w:lang w:val="vi-VN"/>
        </w:rPr>
        <w:t xml:space="preserve"> Ban hành kèm theo Quyết định này Kế hoạch tổ chức lấy ý kiến </w:t>
      </w:r>
      <w:r w:rsidR="007246E4" w:rsidRPr="004D676F">
        <w:rPr>
          <w:color w:val="auto"/>
          <w:spacing w:val="0"/>
          <w:lang w:val="vi-VN"/>
        </w:rPr>
        <w:t xml:space="preserve">Nhân </w:t>
      </w:r>
      <w:r w:rsidRPr="004D676F">
        <w:rPr>
          <w:color w:val="auto"/>
          <w:spacing w:val="0"/>
          <w:lang w:val="vi-VN"/>
        </w:rPr>
        <w:t xml:space="preserve">dân đối với dự thảo Luật </w:t>
      </w:r>
      <w:r w:rsidR="00494181" w:rsidRPr="004D676F">
        <w:rPr>
          <w:color w:val="auto"/>
          <w:spacing w:val="0"/>
          <w:lang w:val="vi-VN"/>
        </w:rPr>
        <w:t>Đ</w:t>
      </w:r>
      <w:r w:rsidRPr="004D676F">
        <w:rPr>
          <w:color w:val="auto"/>
          <w:spacing w:val="0"/>
          <w:lang w:val="vi-VN"/>
        </w:rPr>
        <w:t>ất đai (sửa đổi)</w:t>
      </w:r>
      <w:r w:rsidR="00AB2CC1" w:rsidRPr="004D676F">
        <w:rPr>
          <w:color w:val="auto"/>
          <w:spacing w:val="0"/>
          <w:lang w:val="vi-VN"/>
        </w:rPr>
        <w:t xml:space="preserve"> trên địa bàn </w:t>
      </w:r>
      <w:r w:rsidR="00FF031B" w:rsidRPr="004D676F">
        <w:rPr>
          <w:color w:val="auto"/>
          <w:spacing w:val="0"/>
          <w:lang w:val="vi-VN"/>
        </w:rPr>
        <w:t>tỉnh</w:t>
      </w:r>
      <w:r w:rsidR="00AB2CC1" w:rsidRPr="004D676F">
        <w:rPr>
          <w:color w:val="auto"/>
          <w:spacing w:val="0"/>
          <w:lang w:val="vi-VN"/>
        </w:rPr>
        <w:t xml:space="preserve"> </w:t>
      </w:r>
      <w:r w:rsidR="00E14E4F" w:rsidRPr="004D676F">
        <w:rPr>
          <w:color w:val="auto"/>
          <w:spacing w:val="0"/>
          <w:lang w:val="vi-VN"/>
        </w:rPr>
        <w:t>Trà Vinh</w:t>
      </w:r>
      <w:r w:rsidRPr="004D676F">
        <w:rPr>
          <w:color w:val="auto"/>
          <w:spacing w:val="0"/>
          <w:lang w:val="vi-VN"/>
        </w:rPr>
        <w:t>.</w:t>
      </w:r>
    </w:p>
    <w:p w14:paraId="0C50B2A9" w14:textId="1903A3F6" w:rsidR="00C33C73" w:rsidRPr="004D676F" w:rsidRDefault="00C33C73" w:rsidP="00FF6F1A">
      <w:pPr>
        <w:shd w:val="clear" w:color="auto" w:fill="FFFFFF"/>
        <w:spacing w:before="120" w:after="120"/>
        <w:ind w:firstLine="709"/>
        <w:rPr>
          <w:color w:val="auto"/>
          <w:spacing w:val="0"/>
          <w:lang w:val="vi-VN"/>
        </w:rPr>
      </w:pPr>
      <w:r w:rsidRPr="004D676F">
        <w:rPr>
          <w:b/>
          <w:bCs/>
          <w:color w:val="auto"/>
          <w:spacing w:val="0"/>
          <w:lang w:val="vi-VN"/>
        </w:rPr>
        <w:t>Điều 2.</w:t>
      </w:r>
      <w:r w:rsidRPr="004D676F">
        <w:rPr>
          <w:color w:val="auto"/>
          <w:spacing w:val="0"/>
          <w:lang w:val="vi-VN"/>
        </w:rPr>
        <w:t> Quyết định này có hiệu lực thi hành kể từ ngày ký.</w:t>
      </w:r>
    </w:p>
    <w:p w14:paraId="0EE2C614" w14:textId="2F433E7B" w:rsidR="00C33C73" w:rsidRPr="004D676F" w:rsidRDefault="00C33C73" w:rsidP="00FF6F1A">
      <w:pPr>
        <w:spacing w:before="120" w:after="120"/>
        <w:ind w:firstLine="709"/>
        <w:jc w:val="both"/>
        <w:rPr>
          <w:color w:val="auto"/>
          <w:spacing w:val="0"/>
          <w:lang w:val="vi-VN"/>
        </w:rPr>
      </w:pPr>
      <w:r w:rsidRPr="004D676F">
        <w:rPr>
          <w:b/>
          <w:bCs/>
          <w:color w:val="auto"/>
          <w:spacing w:val="0"/>
          <w:lang w:val="vi-VN"/>
        </w:rPr>
        <w:t>Điều 3.</w:t>
      </w:r>
      <w:r w:rsidRPr="004D676F">
        <w:rPr>
          <w:color w:val="auto"/>
          <w:spacing w:val="0"/>
          <w:lang w:val="vi-VN"/>
        </w:rPr>
        <w:t xml:space="preserve"> Chánh Văn phòng </w:t>
      </w:r>
      <w:r w:rsidR="000D6DF4" w:rsidRPr="004D676F">
        <w:rPr>
          <w:color w:val="auto"/>
          <w:spacing w:val="0"/>
          <w:lang w:val="vi-VN"/>
        </w:rPr>
        <w:t>Ủy ban nhân dân tỉnh</w:t>
      </w:r>
      <w:r w:rsidRPr="004D676F">
        <w:rPr>
          <w:color w:val="auto"/>
          <w:spacing w:val="0"/>
          <w:lang w:val="vi-VN"/>
        </w:rPr>
        <w:t xml:space="preserve">; Giám đốc các Sở: Tài nguyên và Môi trường, Tư pháp, Tài chính, Xây dựng, </w:t>
      </w:r>
      <w:r w:rsidR="0021452F" w:rsidRPr="004D676F">
        <w:rPr>
          <w:color w:val="auto"/>
          <w:spacing w:val="0"/>
          <w:lang w:val="vi-VN"/>
        </w:rPr>
        <w:t xml:space="preserve">Nông nghiệp và Phát triển nông thôn, </w:t>
      </w:r>
      <w:r w:rsidRPr="004D676F">
        <w:rPr>
          <w:color w:val="auto"/>
          <w:spacing w:val="0"/>
          <w:lang w:val="vi-VN"/>
        </w:rPr>
        <w:t xml:space="preserve">Kế hoạch và Đầu tư; Thanh tra tỉnh; Cục </w:t>
      </w:r>
      <w:r w:rsidR="0021452F" w:rsidRPr="004D676F">
        <w:rPr>
          <w:color w:val="auto"/>
          <w:spacing w:val="0"/>
          <w:lang w:val="vi-VN"/>
        </w:rPr>
        <w:t>T</w:t>
      </w:r>
      <w:r w:rsidRPr="004D676F">
        <w:rPr>
          <w:color w:val="auto"/>
          <w:spacing w:val="0"/>
          <w:lang w:val="vi-VN"/>
        </w:rPr>
        <w:t xml:space="preserve">huế tỉnh; Chủ tịch </w:t>
      </w:r>
      <w:r w:rsidR="00C306A7" w:rsidRPr="004D676F">
        <w:rPr>
          <w:color w:val="auto"/>
          <w:spacing w:val="0"/>
          <w:lang w:val="vi-VN"/>
        </w:rPr>
        <w:t>Ủy ban nhân dân</w:t>
      </w:r>
      <w:r w:rsidRPr="004D676F">
        <w:rPr>
          <w:color w:val="auto"/>
          <w:spacing w:val="0"/>
          <w:lang w:val="vi-VN"/>
        </w:rPr>
        <w:t xml:space="preserve"> các huyện, </w:t>
      </w:r>
      <w:r w:rsidR="00B91658" w:rsidRPr="004D676F">
        <w:rPr>
          <w:color w:val="auto"/>
          <w:spacing w:val="0"/>
          <w:lang w:val="vi-VN"/>
        </w:rPr>
        <w:t xml:space="preserve">thị xã, </w:t>
      </w:r>
      <w:r w:rsidRPr="004D676F">
        <w:rPr>
          <w:color w:val="auto"/>
          <w:spacing w:val="0"/>
          <w:lang w:val="vi-VN"/>
        </w:rPr>
        <w:t xml:space="preserve">thành phố </w:t>
      </w:r>
      <w:r w:rsidR="00E14E4F" w:rsidRPr="004D676F">
        <w:rPr>
          <w:color w:val="auto"/>
          <w:spacing w:val="0"/>
          <w:lang w:val="vi-VN"/>
        </w:rPr>
        <w:t>Trà Vinh</w:t>
      </w:r>
      <w:r w:rsidR="00D243F0" w:rsidRPr="004D676F">
        <w:rPr>
          <w:color w:val="auto"/>
          <w:spacing w:val="0"/>
          <w:lang w:val="vi-VN"/>
        </w:rPr>
        <w:t xml:space="preserve"> </w:t>
      </w:r>
      <w:r w:rsidRPr="004D676F">
        <w:rPr>
          <w:color w:val="auto"/>
          <w:spacing w:val="0"/>
          <w:lang w:val="vi-VN"/>
        </w:rPr>
        <w:t>và các cơ quan</w:t>
      </w:r>
      <w:r w:rsidR="00734D8D" w:rsidRPr="004D676F">
        <w:rPr>
          <w:color w:val="auto"/>
          <w:spacing w:val="0"/>
          <w:lang w:val="vi-VN"/>
        </w:rPr>
        <w:t>, đơn vị</w:t>
      </w:r>
      <w:r w:rsidRPr="004D676F">
        <w:rPr>
          <w:color w:val="auto"/>
          <w:spacing w:val="0"/>
          <w:lang w:val="vi-VN"/>
        </w:rPr>
        <w:t xml:space="preserve"> có liên quan chịu trách nhiệm thi hành Quyết định này./.</w:t>
      </w:r>
    </w:p>
    <w:tbl>
      <w:tblPr>
        <w:tblW w:w="9214" w:type="dxa"/>
        <w:tblInd w:w="-34" w:type="dxa"/>
        <w:tblLook w:val="01E0" w:firstRow="1" w:lastRow="1" w:firstColumn="1" w:lastColumn="1" w:noHBand="0" w:noVBand="0"/>
      </w:tblPr>
      <w:tblGrid>
        <w:gridCol w:w="4622"/>
        <w:gridCol w:w="4592"/>
      </w:tblGrid>
      <w:tr w:rsidR="004D676F" w:rsidRPr="00F645A1" w14:paraId="5B1E4E67" w14:textId="77777777" w:rsidTr="00FF6F1A">
        <w:trPr>
          <w:trHeight w:val="381"/>
        </w:trPr>
        <w:tc>
          <w:tcPr>
            <w:tcW w:w="4622" w:type="dxa"/>
            <w:shd w:val="clear" w:color="auto" w:fill="auto"/>
          </w:tcPr>
          <w:p w14:paraId="2CD5A816" w14:textId="77777777" w:rsidR="00C33C73" w:rsidRPr="004D676F" w:rsidRDefault="00C33C73" w:rsidP="00B55D84">
            <w:pPr>
              <w:spacing w:line="264" w:lineRule="auto"/>
              <w:rPr>
                <w:b/>
                <w:i/>
                <w:color w:val="auto"/>
                <w:sz w:val="24"/>
                <w:lang w:val="vi-VN"/>
              </w:rPr>
            </w:pPr>
            <w:r w:rsidRPr="004D676F">
              <w:rPr>
                <w:b/>
                <w:i/>
                <w:color w:val="auto"/>
                <w:sz w:val="24"/>
                <w:lang w:val="vi-VN"/>
              </w:rPr>
              <w:t>Nơi nhận:</w:t>
            </w:r>
          </w:p>
          <w:p w14:paraId="1B9E1E06" w14:textId="6AEBE529" w:rsidR="0021452F" w:rsidRPr="004D676F" w:rsidRDefault="0021452F" w:rsidP="00B55D84">
            <w:pPr>
              <w:spacing w:line="264" w:lineRule="auto"/>
              <w:rPr>
                <w:color w:val="auto"/>
                <w:sz w:val="22"/>
                <w:szCs w:val="22"/>
                <w:lang w:val="vi-VN"/>
              </w:rPr>
            </w:pPr>
            <w:r w:rsidRPr="004D676F">
              <w:rPr>
                <w:color w:val="auto"/>
                <w:sz w:val="22"/>
                <w:szCs w:val="22"/>
                <w:lang w:val="vi-VN"/>
              </w:rPr>
              <w:t>- Như Điều 3;</w:t>
            </w:r>
          </w:p>
          <w:p w14:paraId="1BF29157" w14:textId="77777777" w:rsidR="00C33C73" w:rsidRPr="004D676F" w:rsidRDefault="00C33C73" w:rsidP="00B55D84">
            <w:pPr>
              <w:rPr>
                <w:color w:val="auto"/>
                <w:sz w:val="22"/>
                <w:szCs w:val="22"/>
                <w:lang w:val="vi-VN"/>
              </w:rPr>
            </w:pPr>
            <w:r w:rsidRPr="004D676F">
              <w:rPr>
                <w:color w:val="auto"/>
                <w:sz w:val="22"/>
                <w:szCs w:val="22"/>
                <w:lang w:val="vi-VN"/>
              </w:rPr>
              <w:t xml:space="preserve">- TT. Tỉnh ủy;                             </w:t>
            </w:r>
          </w:p>
          <w:p w14:paraId="43BE832F" w14:textId="77777777" w:rsidR="00C33C73" w:rsidRPr="004D676F" w:rsidRDefault="00C33C73" w:rsidP="00B55D84">
            <w:pPr>
              <w:rPr>
                <w:color w:val="auto"/>
                <w:sz w:val="22"/>
                <w:szCs w:val="22"/>
                <w:lang w:val="vi-VN"/>
              </w:rPr>
            </w:pPr>
            <w:r w:rsidRPr="004D676F">
              <w:rPr>
                <w:color w:val="auto"/>
                <w:sz w:val="22"/>
                <w:szCs w:val="22"/>
                <w:lang w:val="vi-VN"/>
              </w:rPr>
              <w:t>- TT. HĐND tỉnh;</w:t>
            </w:r>
          </w:p>
          <w:p w14:paraId="7EBB6DF9" w14:textId="77777777" w:rsidR="00734D8D" w:rsidRPr="004D676F" w:rsidRDefault="00734D8D" w:rsidP="00B55D84">
            <w:pPr>
              <w:rPr>
                <w:color w:val="auto"/>
                <w:sz w:val="22"/>
                <w:szCs w:val="22"/>
                <w:lang w:val="vi-VN"/>
              </w:rPr>
            </w:pPr>
            <w:r w:rsidRPr="004D676F">
              <w:rPr>
                <w:color w:val="auto"/>
                <w:sz w:val="22"/>
                <w:szCs w:val="22"/>
                <w:lang w:val="vi-VN"/>
              </w:rPr>
              <w:t>- Chủ tịch, các Phó Chủ tịch UBND tỉnh;</w:t>
            </w:r>
          </w:p>
          <w:p w14:paraId="7776E9BB" w14:textId="3DA68B63" w:rsidR="00734D8D" w:rsidRPr="004D676F" w:rsidRDefault="00734D8D" w:rsidP="00B55D84">
            <w:pPr>
              <w:rPr>
                <w:color w:val="auto"/>
                <w:sz w:val="22"/>
                <w:szCs w:val="22"/>
                <w:lang w:val="vi-VN"/>
              </w:rPr>
            </w:pPr>
            <w:r w:rsidRPr="004D676F">
              <w:rPr>
                <w:color w:val="auto"/>
                <w:sz w:val="22"/>
                <w:szCs w:val="22"/>
                <w:lang w:val="vi-VN"/>
              </w:rPr>
              <w:t xml:space="preserve">- Văn phòng </w:t>
            </w:r>
            <w:r w:rsidR="00866563" w:rsidRPr="004D676F">
              <w:rPr>
                <w:color w:val="auto"/>
                <w:sz w:val="22"/>
                <w:szCs w:val="22"/>
                <w:lang w:val="vi-VN"/>
              </w:rPr>
              <w:t xml:space="preserve">Đoàn ĐBQH và </w:t>
            </w:r>
            <w:r w:rsidRPr="004D676F">
              <w:rPr>
                <w:color w:val="auto"/>
                <w:sz w:val="22"/>
                <w:szCs w:val="22"/>
                <w:lang w:val="vi-VN"/>
              </w:rPr>
              <w:t>HĐND tỉnh;</w:t>
            </w:r>
          </w:p>
          <w:p w14:paraId="27F1A9F0" w14:textId="77777777" w:rsidR="00734D8D" w:rsidRPr="004D676F" w:rsidRDefault="00734D8D" w:rsidP="00B55D84">
            <w:pPr>
              <w:rPr>
                <w:color w:val="auto"/>
                <w:sz w:val="22"/>
                <w:szCs w:val="22"/>
                <w:lang w:val="vi-VN"/>
              </w:rPr>
            </w:pPr>
            <w:r w:rsidRPr="004D676F">
              <w:rPr>
                <w:color w:val="auto"/>
                <w:sz w:val="22"/>
                <w:szCs w:val="22"/>
                <w:lang w:val="vi-VN"/>
              </w:rPr>
              <w:t>- Chánh, Phó VP UBND tỉnh;</w:t>
            </w:r>
          </w:p>
          <w:p w14:paraId="7D113187" w14:textId="35A0433B" w:rsidR="005D5637" w:rsidRPr="004D676F" w:rsidRDefault="005D5637" w:rsidP="00B55D84">
            <w:pPr>
              <w:rPr>
                <w:color w:val="auto"/>
                <w:sz w:val="22"/>
                <w:szCs w:val="22"/>
                <w:lang w:val="vi-VN"/>
              </w:rPr>
            </w:pPr>
            <w:r w:rsidRPr="004D676F">
              <w:rPr>
                <w:color w:val="auto"/>
                <w:sz w:val="22"/>
                <w:szCs w:val="22"/>
                <w:lang w:val="vi-VN"/>
              </w:rPr>
              <w:t xml:space="preserve">- HĐND các huyện, </w:t>
            </w:r>
            <w:r w:rsidR="00B91658" w:rsidRPr="004D676F">
              <w:rPr>
                <w:color w:val="auto"/>
                <w:sz w:val="22"/>
                <w:szCs w:val="22"/>
                <w:lang w:val="vi-VN"/>
              </w:rPr>
              <w:t xml:space="preserve">thị xã, </w:t>
            </w:r>
            <w:r w:rsidRPr="004D676F">
              <w:rPr>
                <w:color w:val="auto"/>
                <w:sz w:val="22"/>
                <w:szCs w:val="22"/>
                <w:lang w:val="vi-VN"/>
              </w:rPr>
              <w:t>thành phố</w:t>
            </w:r>
            <w:r w:rsidR="004D0E98" w:rsidRPr="004D676F">
              <w:rPr>
                <w:color w:val="auto"/>
                <w:sz w:val="22"/>
                <w:szCs w:val="22"/>
                <w:lang w:val="vi-VN"/>
              </w:rPr>
              <w:t xml:space="preserve"> </w:t>
            </w:r>
            <w:r w:rsidR="00E14E4F" w:rsidRPr="004D676F">
              <w:rPr>
                <w:color w:val="auto"/>
                <w:sz w:val="22"/>
                <w:szCs w:val="22"/>
                <w:lang w:val="vi-VN"/>
              </w:rPr>
              <w:t>Trà Vinh</w:t>
            </w:r>
            <w:r w:rsidRPr="004D676F">
              <w:rPr>
                <w:color w:val="auto"/>
                <w:sz w:val="22"/>
                <w:szCs w:val="22"/>
                <w:lang w:val="vi-VN"/>
              </w:rPr>
              <w:t>;</w:t>
            </w:r>
          </w:p>
          <w:p w14:paraId="17A603FA" w14:textId="7D5E3250" w:rsidR="005D5637" w:rsidRPr="004D676F" w:rsidRDefault="005D5637" w:rsidP="00B55D84">
            <w:pPr>
              <w:rPr>
                <w:color w:val="auto"/>
                <w:sz w:val="22"/>
                <w:szCs w:val="22"/>
                <w:lang w:val="vi-VN"/>
              </w:rPr>
            </w:pPr>
            <w:r w:rsidRPr="004D676F">
              <w:rPr>
                <w:color w:val="auto"/>
                <w:sz w:val="22"/>
                <w:szCs w:val="22"/>
                <w:lang w:val="vi-VN"/>
              </w:rPr>
              <w:t xml:space="preserve">- UBND các huyện, </w:t>
            </w:r>
            <w:r w:rsidR="00B91658" w:rsidRPr="004D676F">
              <w:rPr>
                <w:color w:val="auto"/>
                <w:sz w:val="22"/>
                <w:szCs w:val="22"/>
                <w:lang w:val="vi-VN"/>
              </w:rPr>
              <w:t xml:space="preserve">thị xã, </w:t>
            </w:r>
            <w:r w:rsidRPr="004D676F">
              <w:rPr>
                <w:color w:val="auto"/>
                <w:sz w:val="22"/>
                <w:szCs w:val="22"/>
                <w:lang w:val="vi-VN"/>
              </w:rPr>
              <w:t>thành phố</w:t>
            </w:r>
            <w:r w:rsidR="004D0E98" w:rsidRPr="004D676F">
              <w:rPr>
                <w:color w:val="auto"/>
                <w:sz w:val="22"/>
                <w:szCs w:val="22"/>
                <w:lang w:val="vi-VN"/>
              </w:rPr>
              <w:t xml:space="preserve"> </w:t>
            </w:r>
            <w:r w:rsidR="00E14E4F" w:rsidRPr="004D676F">
              <w:rPr>
                <w:color w:val="auto"/>
                <w:sz w:val="22"/>
                <w:szCs w:val="22"/>
                <w:lang w:val="vi-VN"/>
              </w:rPr>
              <w:t>Trà Vinh</w:t>
            </w:r>
            <w:r w:rsidRPr="004D676F">
              <w:rPr>
                <w:color w:val="auto"/>
                <w:sz w:val="22"/>
                <w:szCs w:val="22"/>
                <w:lang w:val="vi-VN"/>
              </w:rPr>
              <w:t>;</w:t>
            </w:r>
          </w:p>
          <w:p w14:paraId="56F35214" w14:textId="77777777" w:rsidR="0030657B" w:rsidRPr="004D676F" w:rsidRDefault="0030657B" w:rsidP="00B55D84">
            <w:pPr>
              <w:rPr>
                <w:color w:val="auto"/>
                <w:sz w:val="22"/>
                <w:szCs w:val="22"/>
                <w:lang w:val="vi-VN"/>
              </w:rPr>
            </w:pPr>
            <w:r w:rsidRPr="004D676F">
              <w:rPr>
                <w:color w:val="auto"/>
                <w:sz w:val="22"/>
                <w:szCs w:val="22"/>
                <w:lang w:val="vi-VN"/>
              </w:rPr>
              <w:t>- Hiệp hội các doanh nghiệp tỉnh;</w:t>
            </w:r>
          </w:p>
          <w:p w14:paraId="6358950D" w14:textId="028B5AB9" w:rsidR="00C33C73" w:rsidRPr="004D676F" w:rsidRDefault="00C33C73" w:rsidP="00F8598C">
            <w:pPr>
              <w:rPr>
                <w:color w:val="auto"/>
                <w:lang w:val="vi-VN"/>
              </w:rPr>
            </w:pPr>
            <w:r w:rsidRPr="004D676F">
              <w:rPr>
                <w:color w:val="auto"/>
                <w:sz w:val="22"/>
                <w:szCs w:val="22"/>
                <w:lang w:val="vi-VN"/>
              </w:rPr>
              <w:t>- Lưu</w:t>
            </w:r>
            <w:r w:rsidR="00734D8D" w:rsidRPr="004D676F">
              <w:rPr>
                <w:color w:val="auto"/>
                <w:sz w:val="22"/>
                <w:szCs w:val="22"/>
                <w:lang w:val="vi-VN"/>
              </w:rPr>
              <w:t>:</w:t>
            </w:r>
            <w:r w:rsidRPr="004D676F">
              <w:rPr>
                <w:color w:val="auto"/>
                <w:sz w:val="22"/>
                <w:szCs w:val="22"/>
                <w:lang w:val="vi-VN"/>
              </w:rPr>
              <w:t xml:space="preserve"> VT</w:t>
            </w:r>
            <w:r w:rsidR="00734D8D" w:rsidRPr="004D676F">
              <w:rPr>
                <w:color w:val="auto"/>
                <w:sz w:val="22"/>
                <w:szCs w:val="22"/>
                <w:lang w:val="vi-VN"/>
              </w:rPr>
              <w:t>.</w:t>
            </w:r>
          </w:p>
        </w:tc>
        <w:tc>
          <w:tcPr>
            <w:tcW w:w="4592" w:type="dxa"/>
            <w:shd w:val="clear" w:color="auto" w:fill="auto"/>
          </w:tcPr>
          <w:p w14:paraId="3EBBC2B2" w14:textId="2307113B" w:rsidR="008417CF" w:rsidRPr="004D676F" w:rsidRDefault="008417CF" w:rsidP="00B55D84">
            <w:pPr>
              <w:spacing w:line="264" w:lineRule="auto"/>
              <w:jc w:val="center"/>
              <w:rPr>
                <w:b/>
                <w:color w:val="auto"/>
                <w:szCs w:val="26"/>
                <w:lang w:val="vi-VN"/>
              </w:rPr>
            </w:pPr>
            <w:r w:rsidRPr="004D676F">
              <w:rPr>
                <w:b/>
                <w:color w:val="auto"/>
                <w:szCs w:val="26"/>
                <w:lang w:val="vi-VN"/>
              </w:rPr>
              <w:t>TM. ỦY BAN NHÂN DÂN</w:t>
            </w:r>
          </w:p>
          <w:p w14:paraId="585B0F81" w14:textId="0B2FAAE5" w:rsidR="00C33C73" w:rsidRPr="004D676F" w:rsidRDefault="00C33C73" w:rsidP="00B55D84">
            <w:pPr>
              <w:spacing w:line="264" w:lineRule="auto"/>
              <w:jc w:val="center"/>
              <w:rPr>
                <w:b/>
                <w:color w:val="auto"/>
                <w:szCs w:val="26"/>
                <w:lang w:val="vi-VN"/>
              </w:rPr>
            </w:pPr>
            <w:r w:rsidRPr="004D676F">
              <w:rPr>
                <w:b/>
                <w:color w:val="auto"/>
                <w:szCs w:val="26"/>
                <w:lang w:val="vi-VN"/>
              </w:rPr>
              <w:t>CHỦ TỊCH</w:t>
            </w:r>
          </w:p>
          <w:p w14:paraId="386EA467" w14:textId="77777777" w:rsidR="00C33C73" w:rsidRPr="004D676F" w:rsidRDefault="00C33C73" w:rsidP="00B55D84">
            <w:pPr>
              <w:spacing w:line="264" w:lineRule="auto"/>
              <w:jc w:val="center"/>
              <w:rPr>
                <w:b/>
                <w:color w:val="auto"/>
                <w:szCs w:val="26"/>
                <w:lang w:val="vi-VN"/>
              </w:rPr>
            </w:pPr>
          </w:p>
          <w:p w14:paraId="07A5C369" w14:textId="77777777" w:rsidR="00C33C73" w:rsidRPr="004D676F" w:rsidRDefault="00C33C73" w:rsidP="00B55D84">
            <w:pPr>
              <w:spacing w:line="264" w:lineRule="auto"/>
              <w:jc w:val="center"/>
              <w:rPr>
                <w:b/>
                <w:color w:val="auto"/>
                <w:szCs w:val="26"/>
                <w:lang w:val="vi-VN"/>
              </w:rPr>
            </w:pPr>
          </w:p>
          <w:p w14:paraId="0CC24B6B" w14:textId="77777777" w:rsidR="00C33C73" w:rsidRPr="004D676F" w:rsidRDefault="00C33C73" w:rsidP="00B55D84">
            <w:pPr>
              <w:spacing w:line="264" w:lineRule="auto"/>
              <w:jc w:val="center"/>
              <w:rPr>
                <w:b/>
                <w:color w:val="auto"/>
                <w:szCs w:val="26"/>
                <w:lang w:val="vi-VN"/>
              </w:rPr>
            </w:pPr>
          </w:p>
          <w:p w14:paraId="14D407F0" w14:textId="77777777" w:rsidR="00C33C73" w:rsidRPr="004D676F" w:rsidRDefault="00C33C73" w:rsidP="00B55D84">
            <w:pPr>
              <w:spacing w:line="264" w:lineRule="auto"/>
              <w:jc w:val="center"/>
              <w:rPr>
                <w:b/>
                <w:color w:val="auto"/>
                <w:szCs w:val="26"/>
                <w:lang w:val="vi-VN"/>
              </w:rPr>
            </w:pPr>
          </w:p>
          <w:p w14:paraId="25414147" w14:textId="77777777" w:rsidR="00C33C73" w:rsidRPr="004D676F" w:rsidRDefault="00C33C73" w:rsidP="00B55D84">
            <w:pPr>
              <w:spacing w:line="264" w:lineRule="auto"/>
              <w:jc w:val="center"/>
              <w:rPr>
                <w:b/>
                <w:color w:val="auto"/>
                <w:szCs w:val="26"/>
                <w:lang w:val="vi-VN"/>
              </w:rPr>
            </w:pPr>
          </w:p>
          <w:p w14:paraId="16D830F9" w14:textId="77777777" w:rsidR="00C33C73" w:rsidRPr="00B0660A" w:rsidRDefault="00C33C73" w:rsidP="00B91658">
            <w:pPr>
              <w:spacing w:line="264" w:lineRule="auto"/>
              <w:jc w:val="center"/>
              <w:rPr>
                <w:b/>
                <w:color w:val="auto"/>
                <w:szCs w:val="26"/>
                <w:lang w:val="vi-VN"/>
              </w:rPr>
            </w:pPr>
            <w:r w:rsidRPr="004D676F">
              <w:rPr>
                <w:b/>
                <w:color w:val="auto"/>
                <w:szCs w:val="26"/>
                <w:lang w:val="vi-VN"/>
              </w:rPr>
              <w:t xml:space="preserve">   </w:t>
            </w:r>
          </w:p>
          <w:p w14:paraId="34D7DF9F" w14:textId="77777777" w:rsidR="005F4D63" w:rsidRPr="00B0660A" w:rsidRDefault="005F4D63" w:rsidP="00B91658">
            <w:pPr>
              <w:spacing w:line="264" w:lineRule="auto"/>
              <w:jc w:val="center"/>
              <w:rPr>
                <w:b/>
                <w:color w:val="auto"/>
                <w:szCs w:val="26"/>
                <w:lang w:val="vi-VN"/>
              </w:rPr>
            </w:pPr>
          </w:p>
          <w:p w14:paraId="53721862" w14:textId="2D969CA6" w:rsidR="004D676F" w:rsidRPr="00B0660A" w:rsidRDefault="004D676F" w:rsidP="00B91658">
            <w:pPr>
              <w:spacing w:line="264" w:lineRule="auto"/>
              <w:jc w:val="center"/>
              <w:rPr>
                <w:b/>
                <w:color w:val="auto"/>
                <w:szCs w:val="26"/>
                <w:lang w:val="vi-VN"/>
              </w:rPr>
            </w:pPr>
          </w:p>
        </w:tc>
      </w:tr>
    </w:tbl>
    <w:p w14:paraId="34B2A75A" w14:textId="77777777" w:rsidR="009B4FFE" w:rsidRPr="004D676F" w:rsidRDefault="009B4FFE" w:rsidP="00B55D84">
      <w:pPr>
        <w:rPr>
          <w:vanish/>
          <w:color w:val="auto"/>
          <w:lang w:val="vi-VN"/>
        </w:rPr>
      </w:pPr>
    </w:p>
    <w:tbl>
      <w:tblPr>
        <w:tblW w:w="5000" w:type="pct"/>
        <w:tblLook w:val="01E0" w:firstRow="1" w:lastRow="1" w:firstColumn="1" w:lastColumn="1" w:noHBand="0" w:noVBand="0"/>
      </w:tblPr>
      <w:tblGrid>
        <w:gridCol w:w="3349"/>
        <w:gridCol w:w="5723"/>
      </w:tblGrid>
      <w:tr w:rsidR="004D676F" w:rsidRPr="004D676F" w14:paraId="29598F84" w14:textId="77777777" w:rsidTr="000F50E3">
        <w:tc>
          <w:tcPr>
            <w:tcW w:w="1846" w:type="pct"/>
          </w:tcPr>
          <w:p w14:paraId="44CAEAAE" w14:textId="75BCA150" w:rsidR="009472D2" w:rsidRPr="004D676F" w:rsidRDefault="002356BE" w:rsidP="00B55D84">
            <w:pPr>
              <w:jc w:val="center"/>
              <w:rPr>
                <w:b/>
                <w:color w:val="auto"/>
                <w:spacing w:val="0"/>
                <w:sz w:val="26"/>
                <w:szCs w:val="26"/>
                <w:lang w:val="vi-VN"/>
              </w:rPr>
            </w:pPr>
            <w:r w:rsidRPr="00B0660A">
              <w:rPr>
                <w:b/>
                <w:color w:val="auto"/>
                <w:spacing w:val="0"/>
                <w:sz w:val="26"/>
                <w:szCs w:val="26"/>
                <w:lang w:val="vi-VN"/>
              </w:rPr>
              <w:t>ỦY</w:t>
            </w:r>
            <w:r w:rsidR="009472D2" w:rsidRPr="004D676F">
              <w:rPr>
                <w:b/>
                <w:color w:val="auto"/>
                <w:spacing w:val="0"/>
                <w:sz w:val="26"/>
                <w:szCs w:val="26"/>
                <w:lang w:val="vi-VN"/>
              </w:rPr>
              <w:t xml:space="preserve"> BAN NHÂN DÂN </w:t>
            </w:r>
          </w:p>
          <w:p w14:paraId="3799FDE3" w14:textId="2A45DF27" w:rsidR="009472D2" w:rsidRPr="004D676F" w:rsidRDefault="009472D2" w:rsidP="00B55D84">
            <w:pPr>
              <w:jc w:val="center"/>
              <w:rPr>
                <w:b/>
                <w:color w:val="auto"/>
                <w:spacing w:val="0"/>
                <w:sz w:val="26"/>
                <w:szCs w:val="26"/>
                <w:lang w:val="vi-VN"/>
              </w:rPr>
            </w:pPr>
            <w:r w:rsidRPr="004D676F">
              <w:rPr>
                <w:b/>
                <w:color w:val="auto"/>
                <w:spacing w:val="0"/>
                <w:sz w:val="26"/>
                <w:szCs w:val="26"/>
                <w:lang w:val="vi-VN"/>
              </w:rPr>
              <w:t xml:space="preserve">TỈNH </w:t>
            </w:r>
            <w:r w:rsidR="00E14E4F" w:rsidRPr="004D676F">
              <w:rPr>
                <w:b/>
                <w:color w:val="auto"/>
                <w:spacing w:val="0"/>
                <w:sz w:val="26"/>
                <w:szCs w:val="26"/>
                <w:lang w:val="vi-VN"/>
              </w:rPr>
              <w:t>TRÀ VINH</w:t>
            </w:r>
          </w:p>
          <w:p w14:paraId="29ADBDCA" w14:textId="582D2FFB" w:rsidR="009472D2" w:rsidRPr="004D676F" w:rsidRDefault="009827D4" w:rsidP="00B55D84">
            <w:pPr>
              <w:jc w:val="center"/>
              <w:rPr>
                <w:b/>
                <w:bCs/>
                <w:color w:val="auto"/>
                <w:spacing w:val="0"/>
                <w:sz w:val="24"/>
                <w:szCs w:val="24"/>
                <w:lang w:val="vi-VN"/>
              </w:rPr>
            </w:pPr>
            <w:r w:rsidRPr="004D676F">
              <w:rPr>
                <w:noProof/>
                <w:color w:val="auto"/>
                <w:spacing w:val="0"/>
                <w:lang w:val="vi-VN" w:eastAsia="vi-VN"/>
              </w:rPr>
              <mc:AlternateContent>
                <mc:Choice Requires="wps">
                  <w:drawing>
                    <wp:anchor distT="0" distB="0" distL="114300" distR="114300" simplePos="0" relativeHeight="251658752" behindDoc="0" locked="0" layoutInCell="1" allowOverlap="1" wp14:anchorId="5F2C3302" wp14:editId="30CC1E74">
                      <wp:simplePos x="0" y="0"/>
                      <wp:positionH relativeFrom="column">
                        <wp:posOffset>763213</wp:posOffset>
                      </wp:positionH>
                      <wp:positionV relativeFrom="paragraph">
                        <wp:posOffset>34274</wp:posOffset>
                      </wp:positionV>
                      <wp:extent cx="442678"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6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4818A"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2.7pt" to="94.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ZJEAIAACcEAAAOAAAAZHJzL2Uyb0RvYy54bWysU8GO2jAQvVfqP1i+QxIaW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"/>
                  </w:pict>
                </mc:Fallback>
              </mc:AlternateContent>
            </w:r>
          </w:p>
        </w:tc>
        <w:tc>
          <w:tcPr>
            <w:tcW w:w="3154" w:type="pct"/>
          </w:tcPr>
          <w:p w14:paraId="0956BD70" w14:textId="77777777" w:rsidR="009472D2" w:rsidRPr="004D676F" w:rsidRDefault="009472D2" w:rsidP="00B55D84">
            <w:pPr>
              <w:jc w:val="center"/>
              <w:rPr>
                <w:b/>
                <w:bCs/>
                <w:color w:val="auto"/>
                <w:spacing w:val="0"/>
                <w:sz w:val="26"/>
                <w:szCs w:val="26"/>
                <w:lang w:val="vi-VN"/>
              </w:rPr>
            </w:pPr>
            <w:r w:rsidRPr="004D676F">
              <w:rPr>
                <w:b/>
                <w:bCs/>
                <w:color w:val="auto"/>
                <w:spacing w:val="0"/>
                <w:sz w:val="26"/>
                <w:szCs w:val="26"/>
                <w:lang w:val="vi-VN"/>
              </w:rPr>
              <w:t>CỘNG HOÀ XÃ HỘI CHỦ NGHĨA VIỆT NAM</w:t>
            </w:r>
          </w:p>
          <w:p w14:paraId="5FAE1700" w14:textId="77777777" w:rsidR="009472D2" w:rsidRPr="004D676F" w:rsidRDefault="009472D2" w:rsidP="00B55D84">
            <w:pPr>
              <w:jc w:val="center"/>
              <w:rPr>
                <w:b/>
                <w:bCs/>
                <w:color w:val="auto"/>
                <w:spacing w:val="0"/>
                <w:lang w:val="vi-VN"/>
              </w:rPr>
            </w:pPr>
            <w:r w:rsidRPr="004D676F">
              <w:rPr>
                <w:b/>
                <w:bCs/>
                <w:color w:val="auto"/>
                <w:spacing w:val="0"/>
                <w:lang w:val="vi-VN"/>
              </w:rPr>
              <w:t>Độc lập - Tự do - Hạnh phúc</w:t>
            </w:r>
          </w:p>
          <w:p w14:paraId="34B54660" w14:textId="426C738E" w:rsidR="009472D2" w:rsidRPr="004D676F" w:rsidRDefault="009827D4" w:rsidP="00B55D84">
            <w:pPr>
              <w:jc w:val="center"/>
              <w:rPr>
                <w:b/>
                <w:bCs/>
                <w:color w:val="auto"/>
                <w:spacing w:val="0"/>
                <w:sz w:val="24"/>
                <w:szCs w:val="24"/>
                <w:lang w:val="vi-VN"/>
              </w:rPr>
            </w:pPr>
            <w:r w:rsidRPr="004D676F">
              <w:rPr>
                <w:noProof/>
                <w:color w:val="auto"/>
                <w:spacing w:val="0"/>
                <w:lang w:val="vi-VN" w:eastAsia="vi-VN"/>
              </w:rPr>
              <mc:AlternateContent>
                <mc:Choice Requires="wps">
                  <w:drawing>
                    <wp:anchor distT="0" distB="0" distL="114300" distR="114300" simplePos="0" relativeHeight="251657728" behindDoc="0" locked="0" layoutInCell="1" allowOverlap="1" wp14:anchorId="3DADC56E" wp14:editId="788ADC07">
                      <wp:simplePos x="0" y="0"/>
                      <wp:positionH relativeFrom="column">
                        <wp:posOffset>722358</wp:posOffset>
                      </wp:positionH>
                      <wp:positionV relativeFrom="paragraph">
                        <wp:posOffset>28575</wp:posOffset>
                      </wp:positionV>
                      <wp:extent cx="2165540" cy="0"/>
                      <wp:effectExtent l="0" t="0" r="2540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DE8E2"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2.25pt" to="22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38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"/>
                  </w:pict>
                </mc:Fallback>
              </mc:AlternateContent>
            </w:r>
          </w:p>
        </w:tc>
      </w:tr>
    </w:tbl>
    <w:p w14:paraId="6BE38F18" w14:textId="77777777" w:rsidR="009472D2" w:rsidRPr="004D676F" w:rsidRDefault="009472D2" w:rsidP="00B55D84">
      <w:pPr>
        <w:pStyle w:val="NormalWeb"/>
        <w:shd w:val="clear" w:color="auto" w:fill="FFFFFF"/>
        <w:spacing w:before="0" w:beforeAutospacing="0" w:after="0" w:afterAutospacing="0" w:line="360" w:lineRule="exact"/>
        <w:jc w:val="center"/>
        <w:rPr>
          <w:sz w:val="30"/>
          <w:szCs w:val="30"/>
          <w:lang w:val="vi-VN"/>
        </w:rPr>
      </w:pPr>
      <w:r w:rsidRPr="004D676F">
        <w:rPr>
          <w:b/>
          <w:bCs/>
          <w:sz w:val="30"/>
          <w:szCs w:val="30"/>
          <w:lang w:val="vi-VN"/>
        </w:rPr>
        <w:t>KẾ HOẠCH</w:t>
      </w:r>
    </w:p>
    <w:p w14:paraId="13F58B40" w14:textId="432D9AC4" w:rsidR="009472D2" w:rsidRPr="004D676F" w:rsidRDefault="009472D2" w:rsidP="00B55D84">
      <w:pPr>
        <w:pStyle w:val="NormalWeb"/>
        <w:shd w:val="clear" w:color="auto" w:fill="FFFFFF"/>
        <w:spacing w:before="0" w:beforeAutospacing="0" w:after="0" w:afterAutospacing="0" w:line="360" w:lineRule="exact"/>
        <w:jc w:val="center"/>
        <w:rPr>
          <w:b/>
          <w:sz w:val="28"/>
          <w:szCs w:val="28"/>
          <w:lang w:val="vi-VN"/>
        </w:rPr>
      </w:pPr>
      <w:r w:rsidRPr="004D676F">
        <w:rPr>
          <w:b/>
          <w:sz w:val="28"/>
          <w:szCs w:val="28"/>
          <w:lang w:val="vi-VN"/>
        </w:rPr>
        <w:t xml:space="preserve">Tổ chức lấy ý kiến </w:t>
      </w:r>
      <w:r w:rsidR="00417D15" w:rsidRPr="004D676F">
        <w:rPr>
          <w:b/>
          <w:sz w:val="28"/>
          <w:szCs w:val="28"/>
          <w:lang w:val="vi-VN"/>
        </w:rPr>
        <w:t>Nhân dân</w:t>
      </w:r>
      <w:r w:rsidRPr="004D676F">
        <w:rPr>
          <w:b/>
          <w:sz w:val="28"/>
          <w:szCs w:val="28"/>
          <w:lang w:val="vi-VN"/>
        </w:rPr>
        <w:t xml:space="preserve"> đối với dự thảo Luật Đất đai (sửa đổi)</w:t>
      </w:r>
    </w:p>
    <w:p w14:paraId="6A8CABE5" w14:textId="5A36B3C6" w:rsidR="00C4605B" w:rsidRPr="004D676F" w:rsidRDefault="00C4605B" w:rsidP="00B55D84">
      <w:pPr>
        <w:pStyle w:val="NormalWeb"/>
        <w:shd w:val="clear" w:color="auto" w:fill="FFFFFF"/>
        <w:spacing w:before="0" w:beforeAutospacing="0" w:after="0" w:afterAutospacing="0" w:line="360" w:lineRule="exact"/>
        <w:jc w:val="center"/>
        <w:rPr>
          <w:i/>
          <w:sz w:val="28"/>
          <w:szCs w:val="28"/>
          <w:lang w:val="vi-VN"/>
        </w:rPr>
      </w:pPr>
      <w:r w:rsidRPr="004D676F">
        <w:rPr>
          <w:i/>
          <w:sz w:val="28"/>
          <w:szCs w:val="28"/>
          <w:lang w:val="vi-VN"/>
        </w:rPr>
        <w:t xml:space="preserve">(Ban hành kèm theo Quyết định số </w:t>
      </w:r>
      <w:r w:rsidR="00C101B6" w:rsidRPr="004D676F">
        <w:rPr>
          <w:i/>
          <w:sz w:val="28"/>
          <w:szCs w:val="28"/>
          <w:lang w:val="vi-VN"/>
        </w:rPr>
        <w:t xml:space="preserve">  </w:t>
      </w:r>
      <w:r w:rsidR="00471B21" w:rsidRPr="004D676F">
        <w:rPr>
          <w:i/>
          <w:sz w:val="28"/>
          <w:szCs w:val="28"/>
          <w:lang w:val="vi-VN"/>
        </w:rPr>
        <w:t xml:space="preserve"> </w:t>
      </w:r>
      <w:r w:rsidR="00C101B6" w:rsidRPr="004D676F">
        <w:rPr>
          <w:i/>
          <w:sz w:val="28"/>
          <w:szCs w:val="28"/>
          <w:lang w:val="vi-VN"/>
        </w:rPr>
        <w:t xml:space="preserve">     </w:t>
      </w:r>
      <w:r w:rsidRPr="004D676F">
        <w:rPr>
          <w:i/>
          <w:sz w:val="28"/>
          <w:szCs w:val="28"/>
          <w:lang w:val="vi-VN"/>
        </w:rPr>
        <w:t xml:space="preserve">/QĐ-UBND ngày </w:t>
      </w:r>
      <w:r w:rsidR="00C101B6" w:rsidRPr="004D676F">
        <w:rPr>
          <w:i/>
          <w:sz w:val="28"/>
          <w:szCs w:val="28"/>
          <w:lang w:val="vi-VN"/>
        </w:rPr>
        <w:t xml:space="preserve">     tháng 01 năm </w:t>
      </w:r>
      <w:r w:rsidR="00175129" w:rsidRPr="004D676F">
        <w:rPr>
          <w:i/>
          <w:sz w:val="28"/>
          <w:szCs w:val="28"/>
          <w:lang w:val="vi-VN"/>
        </w:rPr>
        <w:t>2023</w:t>
      </w:r>
      <w:r w:rsidRPr="004D676F">
        <w:rPr>
          <w:i/>
          <w:sz w:val="28"/>
          <w:szCs w:val="28"/>
          <w:lang w:val="vi-VN"/>
        </w:rPr>
        <w:t xml:space="preserve"> của </w:t>
      </w:r>
      <w:r w:rsidR="000D6DF4" w:rsidRPr="004D676F">
        <w:rPr>
          <w:i/>
          <w:sz w:val="28"/>
          <w:szCs w:val="28"/>
          <w:lang w:val="vi-VN"/>
        </w:rPr>
        <w:t>Ủy ban nhân dân tỉnh</w:t>
      </w:r>
      <w:r w:rsidRPr="004D676F">
        <w:rPr>
          <w:i/>
          <w:sz w:val="28"/>
          <w:szCs w:val="28"/>
          <w:lang w:val="vi-VN"/>
        </w:rPr>
        <w:t xml:space="preserve"> </w:t>
      </w:r>
      <w:r w:rsidR="00E14E4F" w:rsidRPr="004D676F">
        <w:rPr>
          <w:i/>
          <w:sz w:val="28"/>
          <w:szCs w:val="28"/>
          <w:lang w:val="vi-VN"/>
        </w:rPr>
        <w:t>Trà Vinh</w:t>
      </w:r>
      <w:r w:rsidRPr="004D676F">
        <w:rPr>
          <w:i/>
          <w:sz w:val="28"/>
          <w:szCs w:val="28"/>
          <w:lang w:val="vi-VN"/>
        </w:rPr>
        <w:t>)</w:t>
      </w:r>
    </w:p>
    <w:p w14:paraId="31AB592B" w14:textId="0B0BC9EB" w:rsidR="009472D2" w:rsidRPr="004D676F" w:rsidRDefault="009B1821" w:rsidP="00B55D84">
      <w:pPr>
        <w:pStyle w:val="NormalWeb"/>
        <w:shd w:val="clear" w:color="auto" w:fill="FFFFFF"/>
        <w:spacing w:before="120" w:beforeAutospacing="0" w:after="0" w:afterAutospacing="0" w:line="360" w:lineRule="exact"/>
        <w:ind w:firstLine="720"/>
        <w:jc w:val="both"/>
        <w:rPr>
          <w:b/>
          <w:bCs/>
          <w:lang w:val="vi-VN"/>
        </w:rPr>
      </w:pPr>
      <w:r w:rsidRPr="004D676F">
        <w:rPr>
          <w:noProof/>
          <w:lang w:val="vi-VN" w:eastAsia="vi-VN"/>
        </w:rPr>
        <mc:AlternateContent>
          <mc:Choice Requires="wps">
            <w:drawing>
              <wp:anchor distT="0" distB="0" distL="114300" distR="114300" simplePos="0" relativeHeight="251662848" behindDoc="0" locked="0" layoutInCell="1" allowOverlap="1" wp14:anchorId="7F0FE98A" wp14:editId="05220768">
                <wp:simplePos x="0" y="0"/>
                <wp:positionH relativeFrom="margin">
                  <wp:posOffset>2458196</wp:posOffset>
                </wp:positionH>
                <wp:positionV relativeFrom="paragraph">
                  <wp:posOffset>85891</wp:posOffset>
                </wp:positionV>
                <wp:extent cx="84502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B9738" id="Line 8"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3.55pt,6.75pt" to="260.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Pt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">
                <w10:wrap anchorx="margin"/>
              </v:line>
            </w:pict>
          </mc:Fallback>
        </mc:AlternateContent>
      </w:r>
    </w:p>
    <w:p w14:paraId="15888C75" w14:textId="1F1BDD76" w:rsidR="009472D2" w:rsidRPr="004D676F" w:rsidRDefault="00471B21" w:rsidP="001D7C05">
      <w:pPr>
        <w:pStyle w:val="Heading1"/>
        <w:spacing w:before="120" w:after="120" w:line="240" w:lineRule="auto"/>
        <w:ind w:firstLine="709"/>
        <w:rPr>
          <w:rFonts w:ascii="Times New Roman" w:hAnsi="Times New Roman"/>
          <w:szCs w:val="28"/>
        </w:rPr>
      </w:pPr>
      <w:r w:rsidRPr="004D676F">
        <w:rPr>
          <w:rFonts w:ascii="Times New Roman" w:hAnsi="Times New Roman"/>
          <w:szCs w:val="28"/>
        </w:rPr>
        <w:t>I. MỤC ĐÍCH, YÊU CẦU</w:t>
      </w:r>
    </w:p>
    <w:p w14:paraId="32812312" w14:textId="64760EC7" w:rsidR="009472D2" w:rsidRPr="004D676F" w:rsidRDefault="009472D2" w:rsidP="001D7C05">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b/>
          <w:color w:val="auto"/>
          <w:spacing w:val="0"/>
          <w:lang w:val="vi-VN"/>
        </w:rPr>
      </w:pPr>
      <w:r w:rsidRPr="004D676F">
        <w:rPr>
          <w:b/>
          <w:color w:val="auto"/>
          <w:spacing w:val="0"/>
          <w:lang w:val="vi-VN"/>
        </w:rPr>
        <w:t>1. Mục đích</w:t>
      </w:r>
    </w:p>
    <w:p w14:paraId="695FE2ED" w14:textId="087099E4" w:rsidR="00FC0FE5" w:rsidRPr="004D676F" w:rsidRDefault="004D676F"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t>a)</w:t>
      </w:r>
      <w:r w:rsidRPr="00B0660A">
        <w:rPr>
          <w:sz w:val="28"/>
          <w:szCs w:val="28"/>
          <w:lang w:val="vi-VN"/>
        </w:rPr>
        <w:t xml:space="preserve"> </w:t>
      </w:r>
      <w:r w:rsidR="00FC0FE5" w:rsidRPr="004D676F">
        <w:rPr>
          <w:sz w:val="28"/>
          <w:szCs w:val="28"/>
          <w:lang w:val="vi-VN"/>
        </w:rPr>
        <w:t xml:space="preserve">Triển khai thực hiện Nghị quyết số 671/NQ-UBTVQH15 ngày 23 tháng 12 năm 2022 của Ủy ban thường vụ Quốc hội về việc tổ chức lấy ý kiến Nhân dân đối với dự thảo Luật Đất đai (sửa đổi) </w:t>
      </w:r>
      <w:r w:rsidR="005468E7" w:rsidRPr="004D676F">
        <w:rPr>
          <w:sz w:val="28"/>
          <w:szCs w:val="28"/>
          <w:lang w:val="vi-VN"/>
        </w:rPr>
        <w:t xml:space="preserve">(sau đây gọi là Nghị quyết số 671/NQ-UBTVQH15) </w:t>
      </w:r>
      <w:r w:rsidR="00AB180B" w:rsidRPr="004D676F">
        <w:rPr>
          <w:sz w:val="28"/>
          <w:szCs w:val="28"/>
          <w:lang w:val="vi-VN"/>
        </w:rPr>
        <w:t>và</w:t>
      </w:r>
      <w:r w:rsidR="00102786" w:rsidRPr="004D676F">
        <w:rPr>
          <w:sz w:val="28"/>
          <w:szCs w:val="28"/>
          <w:lang w:val="vi-VN"/>
        </w:rPr>
        <w:t xml:space="preserve"> </w:t>
      </w:r>
      <w:r w:rsidR="00372402" w:rsidRPr="004D676F">
        <w:rPr>
          <w:sz w:val="28"/>
          <w:szCs w:val="28"/>
          <w:lang w:val="vi-VN"/>
        </w:rPr>
        <w:t xml:space="preserve">Nghị quyết số 170/NQ-CP ngày 31 tháng 12 năm 2022 của Chính phủ ban hành kế hoạch tổ chức lấy ý kiến </w:t>
      </w:r>
      <w:r w:rsidR="00417D15" w:rsidRPr="004D676F">
        <w:rPr>
          <w:sz w:val="28"/>
          <w:szCs w:val="28"/>
          <w:lang w:val="vi-VN"/>
        </w:rPr>
        <w:t>Nhân dân</w:t>
      </w:r>
      <w:r w:rsidR="00372402" w:rsidRPr="004D676F">
        <w:rPr>
          <w:sz w:val="28"/>
          <w:szCs w:val="28"/>
          <w:lang w:val="vi-VN"/>
        </w:rPr>
        <w:t xml:space="preserve"> đối với dự thảo Luật Đất đai (sửa đổi)</w:t>
      </w:r>
      <w:r w:rsidR="005468E7" w:rsidRPr="004D676F">
        <w:rPr>
          <w:sz w:val="28"/>
          <w:szCs w:val="28"/>
          <w:lang w:val="vi-VN"/>
        </w:rPr>
        <w:t xml:space="preserve"> (sau đây gọi là Nghị quyết số </w:t>
      </w:r>
      <w:r w:rsidR="00FA57A0" w:rsidRPr="004D676F">
        <w:rPr>
          <w:sz w:val="28"/>
          <w:szCs w:val="28"/>
          <w:lang w:val="vi-VN"/>
        </w:rPr>
        <w:t>170/NQ-CP</w:t>
      </w:r>
      <w:r w:rsidR="005468E7" w:rsidRPr="004D676F">
        <w:rPr>
          <w:sz w:val="28"/>
          <w:szCs w:val="28"/>
          <w:lang w:val="vi-VN"/>
        </w:rPr>
        <w:t>)</w:t>
      </w:r>
      <w:r w:rsidR="00372402" w:rsidRPr="004D676F">
        <w:rPr>
          <w:sz w:val="28"/>
          <w:szCs w:val="28"/>
          <w:lang w:val="vi-VN"/>
        </w:rPr>
        <w:t>;</w:t>
      </w:r>
    </w:p>
    <w:p w14:paraId="1D6E2984" w14:textId="0BC10C3F" w:rsidR="009472D2" w:rsidRPr="004D676F" w:rsidRDefault="00FC0FE5"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t xml:space="preserve">b) Huy động trí tuệ, tâm huyết của </w:t>
      </w:r>
      <w:r w:rsidR="00417D15" w:rsidRPr="004D676F">
        <w:rPr>
          <w:sz w:val="28"/>
          <w:szCs w:val="28"/>
          <w:lang w:val="vi-VN"/>
        </w:rPr>
        <w:t>Nhân dân</w:t>
      </w:r>
      <w:r w:rsidRPr="004D676F">
        <w:rPr>
          <w:sz w:val="28"/>
          <w:szCs w:val="28"/>
          <w:lang w:val="vi-VN"/>
        </w:rPr>
        <w:t xml:space="preserve"> nhằm hoàn thiện dự án Luật Đất đai (sửa đổi) bảo đảm chất lượng, khoa học, khả thi, đồng bộ, hiệu quả; phản ánh ý chí, nguyện vọng, vì lợi ích </w:t>
      </w:r>
      <w:r w:rsidR="00417D15" w:rsidRPr="004D676F">
        <w:rPr>
          <w:sz w:val="28"/>
          <w:szCs w:val="28"/>
          <w:lang w:val="vi-VN"/>
        </w:rPr>
        <w:t>Nhân dân</w:t>
      </w:r>
      <w:r w:rsidRPr="004D676F">
        <w:rPr>
          <w:sz w:val="28"/>
          <w:szCs w:val="28"/>
          <w:lang w:val="vi-VN"/>
        </w:rPr>
        <w:t xml:space="preserve"> và tạo không gian, nguồn lực cho sự phát triển của đất nước.</w:t>
      </w:r>
    </w:p>
    <w:p w14:paraId="263B623B" w14:textId="77777777" w:rsidR="009472D2" w:rsidRPr="004D676F" w:rsidRDefault="009472D2" w:rsidP="001D7C05">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b/>
          <w:color w:val="auto"/>
          <w:spacing w:val="0"/>
          <w:lang w:val="vi-VN"/>
        </w:rPr>
      </w:pPr>
      <w:r w:rsidRPr="004D676F">
        <w:rPr>
          <w:b/>
          <w:color w:val="auto"/>
          <w:spacing w:val="0"/>
          <w:lang w:val="vi-VN"/>
        </w:rPr>
        <w:t>2. Yêu cầu</w:t>
      </w:r>
    </w:p>
    <w:p w14:paraId="5084C95E" w14:textId="77777777" w:rsidR="006D2709" w:rsidRPr="004D676F" w:rsidRDefault="006D2709"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t>Việc tổ chức lấy ý kiến Nhân dân về dự thảo Luật Đất đai (sửa đổi) phải đảm bảo các yêu cầu sau:</w:t>
      </w:r>
    </w:p>
    <w:p w14:paraId="2C33330A" w14:textId="77777777" w:rsidR="006D2709" w:rsidRPr="004D676F" w:rsidRDefault="006D2709"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t>a) Bảo đảm thực hiện đúng mục đích, yêu cầu, đối tượng, nội dung, hình thức lấy ý kiến theo Nghị quyết số 671/NQ-UBTVQH15.</w:t>
      </w:r>
    </w:p>
    <w:p w14:paraId="1BEA1036" w14:textId="2FB24252" w:rsidR="006D2709" w:rsidRPr="00005EA2" w:rsidRDefault="006D2709" w:rsidP="001D7C05">
      <w:pPr>
        <w:pStyle w:val="NormalWeb"/>
        <w:shd w:val="clear" w:color="auto" w:fill="FFFFFF"/>
        <w:spacing w:before="120" w:beforeAutospacing="0" w:after="120" w:afterAutospacing="0"/>
        <w:ind w:firstLine="709"/>
        <w:jc w:val="both"/>
        <w:rPr>
          <w:spacing w:val="-2"/>
          <w:sz w:val="28"/>
          <w:szCs w:val="28"/>
          <w:lang w:val="vi-VN"/>
        </w:rPr>
      </w:pPr>
      <w:r w:rsidRPr="00005EA2">
        <w:rPr>
          <w:spacing w:val="-2"/>
          <w:sz w:val="28"/>
          <w:szCs w:val="28"/>
          <w:lang w:val="vi-VN"/>
        </w:rPr>
        <w:t>b) Việc tổ chức lấy ý kiến về dự thảo Luật đất đai (sửa đổi) là nhiệm vụ trọng tâm của các cấp ủy Đảng, chính quyền và các tổ chức, cá nhân có liên quan.</w:t>
      </w:r>
    </w:p>
    <w:p w14:paraId="3486E927" w14:textId="77777777" w:rsidR="006D2709" w:rsidRPr="004D676F" w:rsidRDefault="006D2709"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t>c) Xác định các nội dung trọng tâm, hình thức cụ thể phù hợp với từng đối tượng lấy ý kiến, thời hạn hoàn thành và trách nhiệm của các cơ quan có liên quan trong việc triển khai lấy ý kiến Nhân dân.</w:t>
      </w:r>
    </w:p>
    <w:p w14:paraId="31B42404" w14:textId="77777777" w:rsidR="001D7C05" w:rsidRPr="00B0660A" w:rsidRDefault="006D2709"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t xml:space="preserve">d) Các cơ quan, tổ chức có trách nhiệm phối hợp chặt chẽ và thực hiện đầy đủ nội dung, đúng tiến độ của Kế hoạch; kịp thời đôn đốc, hướng dẫn và tháo gỡ những khó khăn, vướng mắc trong quá trình tổ chức thực hiện Kế hoạch. Các địa phương, tổ chức, đơn vị, cơ quan truyền thông có trách nhiệm tuyên truyền, vận động cán bộ, </w:t>
      </w:r>
      <w:r w:rsidR="00417D15" w:rsidRPr="004D676F">
        <w:rPr>
          <w:sz w:val="28"/>
          <w:szCs w:val="28"/>
          <w:lang w:val="vi-VN"/>
        </w:rPr>
        <w:t>Nhân dân</w:t>
      </w:r>
      <w:r w:rsidRPr="004D676F">
        <w:rPr>
          <w:sz w:val="28"/>
          <w:szCs w:val="28"/>
          <w:lang w:val="vi-VN"/>
        </w:rPr>
        <w:t xml:space="preserve"> tham gia đóng góp ý kiến và phản ánh trung thực, kịp thời ý kiến đóng góp.</w:t>
      </w:r>
    </w:p>
    <w:p w14:paraId="49113BF3" w14:textId="77777777" w:rsidR="001D7C05" w:rsidRPr="00005EA2" w:rsidRDefault="0057614F" w:rsidP="001D7C05">
      <w:pPr>
        <w:pStyle w:val="NormalWeb"/>
        <w:shd w:val="clear" w:color="auto" w:fill="FFFFFF"/>
        <w:spacing w:before="120" w:beforeAutospacing="0" w:after="120" w:afterAutospacing="0"/>
        <w:ind w:firstLine="709"/>
        <w:jc w:val="both"/>
        <w:rPr>
          <w:b/>
          <w:sz w:val="28"/>
          <w:szCs w:val="28"/>
          <w:lang w:val="vi-VN"/>
        </w:rPr>
      </w:pPr>
      <w:r w:rsidRPr="00B0660A">
        <w:rPr>
          <w:b/>
          <w:sz w:val="28"/>
          <w:szCs w:val="28"/>
          <w:lang w:val="vi-VN"/>
        </w:rPr>
        <w:t>II. ĐỐI TƯỢNG, NỘI DUNG, HÌNH THỨC, THỜI GIAN LẤY Ý KIẾN</w:t>
      </w:r>
    </w:p>
    <w:p w14:paraId="7E2F928C" w14:textId="6AD178CA" w:rsidR="00965A33" w:rsidRPr="00B0660A" w:rsidRDefault="000A5F68" w:rsidP="001D7C05">
      <w:pPr>
        <w:pStyle w:val="NormalWeb"/>
        <w:shd w:val="clear" w:color="auto" w:fill="FFFFFF"/>
        <w:spacing w:before="120" w:beforeAutospacing="0" w:after="120" w:afterAutospacing="0"/>
        <w:ind w:firstLine="709"/>
        <w:jc w:val="both"/>
        <w:rPr>
          <w:b/>
          <w:sz w:val="28"/>
          <w:szCs w:val="28"/>
          <w:lang w:val="vi-VN"/>
        </w:rPr>
      </w:pPr>
      <w:r w:rsidRPr="00B0660A">
        <w:rPr>
          <w:b/>
          <w:sz w:val="28"/>
          <w:szCs w:val="28"/>
          <w:lang w:val="vi-VN"/>
        </w:rPr>
        <w:t xml:space="preserve">1. </w:t>
      </w:r>
      <w:r w:rsidR="00965A33" w:rsidRPr="00B0660A">
        <w:rPr>
          <w:b/>
          <w:sz w:val="28"/>
          <w:szCs w:val="28"/>
          <w:lang w:val="vi-VN"/>
        </w:rPr>
        <w:t>Đối tượng lấy ý kiến</w:t>
      </w:r>
      <w:r w:rsidR="001D7C05" w:rsidRPr="00B0660A">
        <w:rPr>
          <w:b/>
          <w:sz w:val="28"/>
          <w:szCs w:val="28"/>
          <w:lang w:val="vi-VN"/>
        </w:rPr>
        <w:t>:</w:t>
      </w:r>
    </w:p>
    <w:p w14:paraId="22400363" w14:textId="77777777" w:rsidR="00965A33" w:rsidRPr="004D676F" w:rsidRDefault="00965A33"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lastRenderedPageBreak/>
        <w:t>Đối tượng lấy ý kiến về dự thảo Luật Đất đai (sửa đổi) bao gồm:</w:t>
      </w:r>
    </w:p>
    <w:p w14:paraId="72F2DDEA" w14:textId="1F3EE954" w:rsidR="00965A33" w:rsidRPr="00FA0C35" w:rsidRDefault="00965A33" w:rsidP="001D7C05">
      <w:pPr>
        <w:pStyle w:val="NormalWeb"/>
        <w:shd w:val="clear" w:color="auto" w:fill="FFFFFF"/>
        <w:spacing w:before="120" w:beforeAutospacing="0" w:after="120" w:afterAutospacing="0"/>
        <w:ind w:firstLine="709"/>
        <w:jc w:val="both"/>
        <w:rPr>
          <w:sz w:val="28"/>
          <w:szCs w:val="28"/>
          <w:lang w:val="vi-VN"/>
        </w:rPr>
      </w:pPr>
      <w:r w:rsidRPr="00FA0C35">
        <w:rPr>
          <w:sz w:val="28"/>
          <w:szCs w:val="28"/>
          <w:lang w:val="vi-VN"/>
        </w:rPr>
        <w:t xml:space="preserve">- Các tầng lớp Nhân dân </w:t>
      </w:r>
      <w:r w:rsidR="000B4A16" w:rsidRPr="00FA0C35">
        <w:rPr>
          <w:sz w:val="28"/>
          <w:szCs w:val="28"/>
          <w:lang w:val="vi-VN"/>
        </w:rPr>
        <w:t xml:space="preserve">trên địa bàn tỉnh </w:t>
      </w:r>
      <w:r w:rsidR="00E14E4F" w:rsidRPr="00FA0C35">
        <w:rPr>
          <w:sz w:val="28"/>
          <w:szCs w:val="28"/>
          <w:lang w:val="vi-VN"/>
        </w:rPr>
        <w:t>Trà Vinh</w:t>
      </w:r>
      <w:r w:rsidRPr="00FA0C35">
        <w:rPr>
          <w:sz w:val="28"/>
          <w:szCs w:val="28"/>
          <w:lang w:val="vi-VN"/>
        </w:rPr>
        <w:t>;</w:t>
      </w:r>
    </w:p>
    <w:p w14:paraId="68D4E728" w14:textId="42AAD493" w:rsidR="00C878BC" w:rsidRPr="00FA0C35" w:rsidRDefault="00965A33" w:rsidP="001D7C05">
      <w:pPr>
        <w:pStyle w:val="NormalWeb"/>
        <w:shd w:val="clear" w:color="auto" w:fill="FFFFFF"/>
        <w:spacing w:before="120" w:beforeAutospacing="0" w:after="120" w:afterAutospacing="0"/>
        <w:ind w:firstLine="709"/>
        <w:jc w:val="both"/>
        <w:rPr>
          <w:sz w:val="28"/>
          <w:szCs w:val="28"/>
          <w:lang w:val="vi-VN"/>
        </w:rPr>
      </w:pPr>
      <w:r w:rsidRPr="00FA0C35">
        <w:rPr>
          <w:sz w:val="28"/>
          <w:szCs w:val="28"/>
          <w:lang w:val="vi-VN"/>
        </w:rPr>
        <w:t xml:space="preserve">- Các </w:t>
      </w:r>
      <w:r w:rsidR="00C878BC" w:rsidRPr="00FA0C35">
        <w:rPr>
          <w:sz w:val="28"/>
          <w:szCs w:val="28"/>
          <w:lang w:val="vi-VN"/>
        </w:rPr>
        <w:t>Sở, ban ngành tỉnh</w:t>
      </w:r>
      <w:r w:rsidRPr="00FA0C35">
        <w:rPr>
          <w:sz w:val="28"/>
          <w:szCs w:val="28"/>
          <w:lang w:val="vi-VN"/>
        </w:rPr>
        <w:t xml:space="preserve">; </w:t>
      </w:r>
      <w:r w:rsidR="007B4449" w:rsidRPr="00FA0C35">
        <w:rPr>
          <w:sz w:val="28"/>
          <w:szCs w:val="28"/>
          <w:lang w:val="vi-VN"/>
        </w:rPr>
        <w:t>UBND các huyện, thị xã, thành phố (</w:t>
      </w:r>
      <w:r w:rsidR="00C878BC" w:rsidRPr="00FA0C35">
        <w:rPr>
          <w:sz w:val="28"/>
          <w:szCs w:val="28"/>
          <w:lang w:val="vi-VN"/>
        </w:rPr>
        <w:t>UBND cấp huyện</w:t>
      </w:r>
      <w:r w:rsidR="007B4449" w:rsidRPr="00FA0C35">
        <w:rPr>
          <w:sz w:val="28"/>
          <w:szCs w:val="28"/>
          <w:lang w:val="vi-VN"/>
        </w:rPr>
        <w:t>); UBND các xã, phường, thị trấn (</w:t>
      </w:r>
      <w:r w:rsidR="00C878BC" w:rsidRPr="00FA0C35">
        <w:rPr>
          <w:sz w:val="28"/>
          <w:szCs w:val="28"/>
          <w:lang w:val="vi-VN"/>
        </w:rPr>
        <w:t>UBND cấp xã</w:t>
      </w:r>
      <w:r w:rsidR="007B4449" w:rsidRPr="00FA0C35">
        <w:rPr>
          <w:sz w:val="28"/>
          <w:szCs w:val="28"/>
          <w:lang w:val="vi-VN"/>
        </w:rPr>
        <w:t>)</w:t>
      </w:r>
      <w:r w:rsidR="00C878BC" w:rsidRPr="00FA0C35">
        <w:rPr>
          <w:sz w:val="28"/>
          <w:szCs w:val="28"/>
          <w:lang w:val="vi-VN"/>
        </w:rPr>
        <w:t>.</w:t>
      </w:r>
    </w:p>
    <w:p w14:paraId="0D62ACF5" w14:textId="3899367E" w:rsidR="00965A33" w:rsidRPr="00B0660A" w:rsidRDefault="00C878BC"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t xml:space="preserve">- </w:t>
      </w:r>
      <w:r w:rsidR="00965A33" w:rsidRPr="004D676F">
        <w:rPr>
          <w:sz w:val="28"/>
          <w:szCs w:val="28"/>
          <w:lang w:val="vi-VN"/>
        </w:rPr>
        <w:t>Ủy ban Mặt trận Tổ quốc Việt Nam các cấp và các tổ chức chính trị - xã hội thành viên của Mặt trận, tổ chức chính trị xã hội - nghề nghiệp, tổ chức xã hội - nghề nghiệp, tổ chức xã hội;</w:t>
      </w:r>
      <w:r w:rsidR="006A496D" w:rsidRPr="00B0660A">
        <w:rPr>
          <w:sz w:val="28"/>
          <w:szCs w:val="28"/>
          <w:lang w:val="vi-VN"/>
        </w:rPr>
        <w:t xml:space="preserve"> các tổ chức tôn giáo, tín ngưỡng;</w:t>
      </w:r>
    </w:p>
    <w:p w14:paraId="7FFEFCF7" w14:textId="78C977C2" w:rsidR="00965A33" w:rsidRPr="004D676F" w:rsidRDefault="00965A33"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t>- Doanh nghiệp, hợp tác xã, hộ kinh doanh và các tổ chức kinh tế khác</w:t>
      </w:r>
      <w:r w:rsidR="00BD3612" w:rsidRPr="004D676F">
        <w:rPr>
          <w:sz w:val="28"/>
          <w:szCs w:val="28"/>
          <w:lang w:val="vi-VN"/>
        </w:rPr>
        <w:t>.</w:t>
      </w:r>
    </w:p>
    <w:p w14:paraId="0803CBE0" w14:textId="50C9D687" w:rsidR="007B5601" w:rsidRPr="004D676F" w:rsidRDefault="00985D67" w:rsidP="001D7C05">
      <w:pPr>
        <w:pStyle w:val="Heading2"/>
        <w:spacing w:line="240" w:lineRule="auto"/>
        <w:ind w:firstLine="709"/>
        <w:rPr>
          <w:rFonts w:eastAsia="Times New Roman"/>
        </w:rPr>
      </w:pPr>
      <w:r w:rsidRPr="004D676F">
        <w:rPr>
          <w:rFonts w:eastAsia="Times New Roman"/>
        </w:rPr>
        <w:t>2</w:t>
      </w:r>
      <w:r w:rsidR="009472D2" w:rsidRPr="004D676F">
        <w:rPr>
          <w:rFonts w:eastAsia="Times New Roman"/>
        </w:rPr>
        <w:t xml:space="preserve">. </w:t>
      </w:r>
      <w:r w:rsidR="007B5601" w:rsidRPr="004D676F">
        <w:rPr>
          <w:rFonts w:eastAsia="Times New Roman"/>
        </w:rPr>
        <w:t>Nội dung lấy ý kiến:</w:t>
      </w:r>
    </w:p>
    <w:p w14:paraId="669A0C1B" w14:textId="77777777" w:rsidR="007B5601" w:rsidRPr="004D676F" w:rsidRDefault="007B5601"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t>a) Lấy ý kiến toàn bộ dự thảo Luật Đất đai (sửa đổi) gồm bố cục, nội dung và kỹ thuật trình bày của dự thảo Luật Đất đai (sửa đổi).</w:t>
      </w:r>
    </w:p>
    <w:p w14:paraId="33356B06" w14:textId="211FB776" w:rsidR="007B5601" w:rsidRPr="00066C8C" w:rsidRDefault="007B5601" w:rsidP="001D7C05">
      <w:pPr>
        <w:pStyle w:val="NormalWeb"/>
        <w:shd w:val="clear" w:color="auto" w:fill="FFFFFF"/>
        <w:spacing w:before="120" w:beforeAutospacing="0" w:after="120" w:afterAutospacing="0"/>
        <w:ind w:firstLine="709"/>
        <w:jc w:val="both"/>
        <w:rPr>
          <w:spacing w:val="-2"/>
          <w:sz w:val="28"/>
          <w:szCs w:val="28"/>
          <w:lang w:val="vi-VN"/>
        </w:rPr>
      </w:pPr>
      <w:r w:rsidRPr="00066C8C">
        <w:rPr>
          <w:spacing w:val="-2"/>
          <w:sz w:val="28"/>
          <w:szCs w:val="28"/>
          <w:lang w:val="vi-VN"/>
        </w:rPr>
        <w:t xml:space="preserve">b) Lấy ý kiến về một số vấn đề trọng tâm của dự thảo Luật, gồm: (1) Quy hoạch, kế hoạch sử dụng đất; (2) Thu hồi đất và chính sách bồi thường, hỗ trợ, tái định cư; (3) Phát triển quỹ đất; (4) Giao đất, cho thuê đất, chuyển mục đích sử dụng đất; (5) Đăng ký đất đai, cấp giấy chứng nhận và các thủ tục hành chính, dữ liệu, thông tin đất đai; (6) Cơ chế, chính sách tài chính, giá đất; (7) Chế độ quản lý, sử dụng các loại đất; (8) Phân cấp, giám sát, kiểm soát quyền lực; (9) Hộ gia đình sử dụng đất. Chi tiết tại Phụ lục II ban hành kèm theo </w:t>
      </w:r>
      <w:r w:rsidR="000A4349" w:rsidRPr="00066C8C">
        <w:rPr>
          <w:spacing w:val="-2"/>
          <w:sz w:val="28"/>
          <w:szCs w:val="28"/>
          <w:lang w:val="vi-VN"/>
        </w:rPr>
        <w:t>Nghị quyết số 170/NQ-CP</w:t>
      </w:r>
      <w:r w:rsidR="00A87238" w:rsidRPr="00066C8C">
        <w:rPr>
          <w:spacing w:val="-2"/>
          <w:sz w:val="28"/>
          <w:szCs w:val="28"/>
          <w:lang w:val="vi-VN"/>
        </w:rPr>
        <w:t>.</w:t>
      </w:r>
    </w:p>
    <w:p w14:paraId="74344C35" w14:textId="77777777" w:rsidR="007B5601" w:rsidRPr="004D676F" w:rsidRDefault="007B5601"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t>c) Các nội dung trọng tâm theo từng nhóm đối tượng lấy ý kiến như sau:</w:t>
      </w:r>
    </w:p>
    <w:p w14:paraId="1B524BC1" w14:textId="5ABA0386" w:rsidR="007B5601" w:rsidRPr="004D676F" w:rsidRDefault="007B5601"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t xml:space="preserve">- Các tầng lớp Nhân dân </w:t>
      </w:r>
      <w:r w:rsidR="00572C56" w:rsidRPr="004D676F">
        <w:rPr>
          <w:sz w:val="28"/>
          <w:szCs w:val="28"/>
          <w:lang w:val="vi-VN"/>
        </w:rPr>
        <w:t xml:space="preserve">trên địa bàn tỉnh </w:t>
      </w:r>
      <w:r w:rsidR="00E14E4F" w:rsidRPr="004D676F">
        <w:rPr>
          <w:sz w:val="28"/>
          <w:szCs w:val="28"/>
          <w:lang w:val="vi-VN"/>
        </w:rPr>
        <w:t>Trà Vinh</w:t>
      </w:r>
      <w:r w:rsidRPr="004D676F">
        <w:rPr>
          <w:sz w:val="28"/>
          <w:szCs w:val="28"/>
          <w:lang w:val="vi-VN"/>
        </w:rPr>
        <w:t>: (1) Các trường hợp thu hồi đất để phát triển kinh tế - xã hội vì lợi ích quốc gia, công cộng; (2) Trình tự, thủ tục thu hồi đất, cấp giấy chứng nhận quyền sử dụng đất, quyền sở hữu nhà ở và tài sản khác gắn liền với đất; (3) Quy định về bồi thường, hỗ trợ, tái định cư; (4) Về mở rộng hạn mức nhận chuyển nhượng quyền sử dụng đất nông nghiệp của hộ gia đình, cá nhân; (5) Về mở rộng đối tượng nhận chuyển nhượng quyền sử dụng đất trồng lúa; (6) Thẩm quyền giải quyết tranh chấp đất đai; (7) Chính sách đất đai đối với đồng bào dân tộc thiểu số.</w:t>
      </w:r>
    </w:p>
    <w:p w14:paraId="507EFC89" w14:textId="77777777" w:rsidR="007B5601" w:rsidRPr="00AC3D94" w:rsidRDefault="007B5601" w:rsidP="001D7C05">
      <w:pPr>
        <w:pStyle w:val="NormalWeb"/>
        <w:shd w:val="clear" w:color="auto" w:fill="FFFFFF"/>
        <w:spacing w:before="120" w:beforeAutospacing="0" w:after="120" w:afterAutospacing="0"/>
        <w:ind w:firstLine="709"/>
        <w:jc w:val="both"/>
        <w:rPr>
          <w:spacing w:val="-2"/>
          <w:sz w:val="28"/>
          <w:szCs w:val="28"/>
          <w:lang w:val="vi-VN"/>
        </w:rPr>
      </w:pPr>
      <w:r w:rsidRPr="00AC3D94">
        <w:rPr>
          <w:spacing w:val="-2"/>
          <w:sz w:val="28"/>
          <w:szCs w:val="28"/>
          <w:lang w:val="vi-VN"/>
        </w:rPr>
        <w:t>- Doanh nghiệp, hợp tác xã, hộ kinh doanh và các tổ chức kinh tế khác: (1) Các trường hợp được Nhà nước cho thuê đất trả tiền một lần cho cả thời gian thuê và cho thuê đất trả tiền thuê đất hàng năm; (2) Quy định về bồi thường, hỗ trợ khi nhà nước thu hồi đất; (3) Các trường hợp đấu giá quyền sử dụng đất, đấu thầu dự án có sử dụng đất; (4) Việc sử dụng đất để thực hiện dự án đầu tư thông qua thỏa thuận về quyền sử dụng đất; (5) Việc cho phép chuyển nhượng, thế chấp quyền thuê trong hợp đồng thuê đất trả tiền hằng năm; (6) Nguyên tắc xác định giá đất, bảng giá đất, giá đất cụ thể; (7) Các trường hợp được miễn, giảm tiền sử dụng đất, tiền thuê đất; (8) Chế độ sử dụng đất trong các khu công nghiệp.</w:t>
      </w:r>
    </w:p>
    <w:p w14:paraId="643ED643" w14:textId="2B689666" w:rsidR="007B5601" w:rsidRPr="004D676F" w:rsidRDefault="00641E20"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t xml:space="preserve">- Các </w:t>
      </w:r>
      <w:r w:rsidR="00EE342C" w:rsidRPr="004D676F">
        <w:rPr>
          <w:sz w:val="28"/>
          <w:szCs w:val="28"/>
          <w:lang w:val="vi-VN"/>
        </w:rPr>
        <w:t>Sở, ban ngành tỉnh; UBND cấp huyện, UBND cấp xã</w:t>
      </w:r>
      <w:r w:rsidR="007B5601" w:rsidRPr="004D676F">
        <w:rPr>
          <w:sz w:val="28"/>
          <w:szCs w:val="28"/>
          <w:lang w:val="vi-VN"/>
        </w:rPr>
        <w:t xml:space="preserve">; tổ chức chính trị, tổ chức chính trị - xã hội, tổ chức chính trị xã hội - nghề nghiệp, tổ chức xã hội, tổ chức xã hội - nghề nghiệp: (1) Thẩm quyền giao đất, cho thuê đất, cho phép chuyển mục đích sử dụng đất; (2) Về người sử dụng đất, hộ gia đình sử dụng đất; (3) Căn cứ, thẩm quyền, trình tự, thủ tục lập, điều chỉnh quy hoạch, kế hoạch sử dụng đất; (4) Chính sách đất đai đối với đồng bào dân tộc thiểu số; (5) Các trường </w:t>
      </w:r>
      <w:r w:rsidR="007B5601" w:rsidRPr="004D676F">
        <w:rPr>
          <w:sz w:val="28"/>
          <w:szCs w:val="28"/>
          <w:lang w:val="vi-VN"/>
        </w:rPr>
        <w:lastRenderedPageBreak/>
        <w:t>hợp thu hồi đất để phát triển kinh tế - xã hội vì lợi ích quốc gia, công cộng; (6) Quy định về bồi thường, hỗ trợ khi nhà nước thu hồi đất; (7) Việc sử dụng đất để thực hiện dự án đầu tư thông qua việc thỏa thuận về quyền sử dụng đất; (8) Việc cho phép chuyển nhượng, thế chấp quyền thuê trong hợp đồng thuê đất trả tiền hằng năm; (9) Nguyên tắc xác định giá đất, bảng giá đất, giá đất cụ thể; (10) Thẩm quyền giải quyết tranh chấp đất đai.</w:t>
      </w:r>
    </w:p>
    <w:p w14:paraId="4AD9BF7D" w14:textId="67205398" w:rsidR="008B1ED6" w:rsidRPr="004D676F" w:rsidRDefault="006F7EB2" w:rsidP="001D7C05">
      <w:pPr>
        <w:pStyle w:val="Heading2"/>
        <w:spacing w:line="240" w:lineRule="auto"/>
        <w:ind w:firstLine="709"/>
        <w:rPr>
          <w:rFonts w:eastAsia="Times New Roman"/>
        </w:rPr>
      </w:pPr>
      <w:r w:rsidRPr="004D676F">
        <w:rPr>
          <w:rFonts w:eastAsia="Times New Roman"/>
        </w:rPr>
        <w:t>3</w:t>
      </w:r>
      <w:r w:rsidR="008B1ED6" w:rsidRPr="004D676F">
        <w:rPr>
          <w:rFonts w:eastAsia="Times New Roman"/>
        </w:rPr>
        <w:t xml:space="preserve">. </w:t>
      </w:r>
      <w:r w:rsidR="00CD437B" w:rsidRPr="004D676F">
        <w:rPr>
          <w:rFonts w:eastAsia="Times New Roman"/>
        </w:rPr>
        <w:t>Hình thức lấy ý kiến</w:t>
      </w:r>
      <w:r w:rsidRPr="004D676F">
        <w:rPr>
          <w:rFonts w:eastAsia="Times New Roman"/>
        </w:rPr>
        <w:t>:</w:t>
      </w:r>
    </w:p>
    <w:p w14:paraId="3C9AB8AD" w14:textId="328EE0B0" w:rsidR="00650372" w:rsidRPr="004D676F" w:rsidRDefault="00650372"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t xml:space="preserve">- Góp ý trực tiếp bằng văn bản (bản giấy, thư điện tử) áp dụng cho tất cả các đối tượng lấy ý kiến. Ý kiến góp ý gửi đến </w:t>
      </w:r>
      <w:r w:rsidR="00596C15" w:rsidRPr="004D676F">
        <w:rPr>
          <w:sz w:val="28"/>
          <w:szCs w:val="28"/>
          <w:lang w:val="vi-VN"/>
        </w:rPr>
        <w:t xml:space="preserve">Sở Tài nguyên và Môi trường </w:t>
      </w:r>
      <w:r w:rsidR="00580059" w:rsidRPr="00B0660A">
        <w:rPr>
          <w:sz w:val="28"/>
          <w:szCs w:val="28"/>
          <w:lang w:val="vi-VN"/>
        </w:rPr>
        <w:t>đ</w:t>
      </w:r>
      <w:r w:rsidR="00580059" w:rsidRPr="004D676F">
        <w:rPr>
          <w:sz w:val="28"/>
          <w:szCs w:val="28"/>
          <w:lang w:val="vi-VN"/>
        </w:rPr>
        <w:t>ể tổng h</w:t>
      </w:r>
      <w:r w:rsidR="00580059" w:rsidRPr="00B0660A">
        <w:rPr>
          <w:sz w:val="28"/>
          <w:szCs w:val="28"/>
          <w:lang w:val="vi-VN"/>
        </w:rPr>
        <w:t>ợ</w:t>
      </w:r>
      <w:r w:rsidR="00580059" w:rsidRPr="004D676F">
        <w:rPr>
          <w:sz w:val="28"/>
          <w:szCs w:val="28"/>
          <w:lang w:val="vi-VN"/>
        </w:rPr>
        <w:t xml:space="preserve">p </w:t>
      </w:r>
      <w:r w:rsidR="00B0660A" w:rsidRPr="00B0660A">
        <w:rPr>
          <w:sz w:val="28"/>
          <w:szCs w:val="28"/>
          <w:lang w:val="vi-VN"/>
        </w:rPr>
        <w:t>ho</w:t>
      </w:r>
      <w:r w:rsidR="00B0660A">
        <w:rPr>
          <w:sz w:val="28"/>
          <w:szCs w:val="28"/>
          <w:lang w:val="vi-VN"/>
        </w:rPr>
        <w:t>ặc gửi thư điện tử về</w:t>
      </w:r>
      <w:r w:rsidRPr="004D676F">
        <w:rPr>
          <w:sz w:val="28"/>
          <w:szCs w:val="28"/>
          <w:lang w:val="vi-VN"/>
        </w:rPr>
        <w:t xml:space="preserve"> Bộ Tài nguyên và Môi trường theo địa chỉ: Số 10 Tôn Thất Thuyết, phường Mỹ Đình 2, quận Nam Từ Liêm, Thành phố Hà Nội hoặc qua hộp thư điện tử: luatdatdai@monre.gov.vn</w:t>
      </w:r>
    </w:p>
    <w:p w14:paraId="4E4A5642" w14:textId="61FC7CF5" w:rsidR="00650372" w:rsidRPr="004D676F" w:rsidRDefault="00650372"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t>- Tổ chức hội nghị</w:t>
      </w:r>
      <w:r w:rsidR="00B05D85" w:rsidRPr="004D676F">
        <w:rPr>
          <w:sz w:val="28"/>
          <w:szCs w:val="28"/>
          <w:lang w:val="vi-VN"/>
        </w:rPr>
        <w:t>, hội thảo áp dụng đối với các C</w:t>
      </w:r>
      <w:r w:rsidRPr="004D676F">
        <w:rPr>
          <w:sz w:val="28"/>
          <w:szCs w:val="28"/>
          <w:lang w:val="vi-VN"/>
        </w:rPr>
        <w:t xml:space="preserve">ơ quan nhà nước; </w:t>
      </w:r>
      <w:r w:rsidR="00B727FF" w:rsidRPr="004D676F">
        <w:rPr>
          <w:sz w:val="28"/>
          <w:szCs w:val="28"/>
          <w:lang w:val="vi-VN"/>
        </w:rPr>
        <w:t xml:space="preserve">Mặt trận Tổ quốc Việt Nam </w:t>
      </w:r>
      <w:r w:rsidR="00DA17C5" w:rsidRPr="004D676F">
        <w:rPr>
          <w:sz w:val="28"/>
          <w:szCs w:val="28"/>
          <w:lang w:val="vi-VN"/>
        </w:rPr>
        <w:t xml:space="preserve">tỉnh </w:t>
      </w:r>
      <w:r w:rsidR="00B727FF" w:rsidRPr="004D676F">
        <w:rPr>
          <w:sz w:val="28"/>
          <w:szCs w:val="28"/>
          <w:lang w:val="vi-VN"/>
        </w:rPr>
        <w:t>và các tổ chức chính trị xã hội</w:t>
      </w:r>
      <w:r w:rsidRPr="004D676F">
        <w:rPr>
          <w:sz w:val="28"/>
          <w:szCs w:val="28"/>
          <w:lang w:val="vi-VN"/>
        </w:rPr>
        <w:t xml:space="preserve">; doanh nghiệp, hợp tác xã và các tổ chức kinh tế khác. Ý kiến góp ý tại hội nghị, hội thảo được cơ quan chủ trì tổ chức hội nghị, hội thảo tập hợp gửi về </w:t>
      </w:r>
      <w:r w:rsidR="009B2D05" w:rsidRPr="004D676F">
        <w:rPr>
          <w:sz w:val="28"/>
          <w:szCs w:val="28"/>
          <w:lang w:val="vi-VN"/>
        </w:rPr>
        <w:t xml:space="preserve">Sở Tài nguyên và Môi trường </w:t>
      </w:r>
      <w:r w:rsidR="00584429" w:rsidRPr="004D676F">
        <w:rPr>
          <w:sz w:val="28"/>
          <w:szCs w:val="28"/>
          <w:lang w:val="vi-VN"/>
        </w:rPr>
        <w:t xml:space="preserve">để </w:t>
      </w:r>
      <w:r w:rsidR="00D45ADD" w:rsidRPr="004D676F">
        <w:rPr>
          <w:sz w:val="28"/>
          <w:szCs w:val="28"/>
          <w:lang w:val="vi-VN"/>
        </w:rPr>
        <w:t>tổng hợp</w:t>
      </w:r>
      <w:r w:rsidR="006905F4" w:rsidRPr="004D676F">
        <w:rPr>
          <w:sz w:val="28"/>
          <w:szCs w:val="28"/>
          <w:lang w:val="vi-VN"/>
        </w:rPr>
        <w:t xml:space="preserve">, tham mưu </w:t>
      </w:r>
      <w:r w:rsidR="000D6DF4" w:rsidRPr="004D676F">
        <w:rPr>
          <w:sz w:val="28"/>
          <w:szCs w:val="28"/>
          <w:lang w:val="vi-VN"/>
        </w:rPr>
        <w:t>Ủy ban nhân dân tỉnh</w:t>
      </w:r>
      <w:r w:rsidR="006905F4" w:rsidRPr="004D676F">
        <w:rPr>
          <w:sz w:val="28"/>
          <w:szCs w:val="28"/>
          <w:lang w:val="vi-VN"/>
        </w:rPr>
        <w:t xml:space="preserve"> </w:t>
      </w:r>
      <w:r w:rsidR="002D35C5" w:rsidRPr="004D676F">
        <w:rPr>
          <w:sz w:val="28"/>
          <w:szCs w:val="28"/>
          <w:lang w:val="vi-VN"/>
        </w:rPr>
        <w:t>báo cáo Bộ Tài nguyên và Môi trường</w:t>
      </w:r>
      <w:r w:rsidR="00946A41" w:rsidRPr="004D676F">
        <w:rPr>
          <w:sz w:val="28"/>
          <w:szCs w:val="28"/>
          <w:lang w:val="vi-VN"/>
        </w:rPr>
        <w:t>.</w:t>
      </w:r>
    </w:p>
    <w:p w14:paraId="58EA94FB" w14:textId="5D889D2B" w:rsidR="00650372" w:rsidRPr="004D676F" w:rsidRDefault="00650372"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t xml:space="preserve">- Góp ý trực tiếp thông qua website chính thức lấy ý kiến Nhân dân đối với dự thảo Luật Đất đai (sửa đổi) tại địa chỉ website: </w:t>
      </w:r>
      <w:hyperlink r:id="rId9" w:history="1">
        <w:r w:rsidRPr="004D676F">
          <w:rPr>
            <w:rStyle w:val="Hyperlink"/>
            <w:color w:val="auto"/>
            <w:sz w:val="28"/>
            <w:szCs w:val="28"/>
            <w:lang w:val="vi-VN"/>
          </w:rPr>
          <w:t>luatdatdai.monre.gov.vn</w:t>
        </w:r>
      </w:hyperlink>
      <w:r w:rsidR="001C7CC9" w:rsidRPr="004D676F">
        <w:rPr>
          <w:sz w:val="28"/>
          <w:szCs w:val="28"/>
          <w:lang w:val="vi-VN"/>
        </w:rPr>
        <w:t>.</w:t>
      </w:r>
    </w:p>
    <w:p w14:paraId="67BB2D1D" w14:textId="7AA19492" w:rsidR="00650372" w:rsidRPr="004D676F" w:rsidRDefault="00650372"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t xml:space="preserve">- </w:t>
      </w:r>
      <w:r w:rsidR="0049683D" w:rsidRPr="004D676F">
        <w:rPr>
          <w:sz w:val="28"/>
          <w:szCs w:val="28"/>
          <w:lang w:val="vi-VN"/>
        </w:rPr>
        <w:t xml:space="preserve">Góp </w:t>
      </w:r>
      <w:r w:rsidR="00480DAE" w:rsidRPr="004D676F">
        <w:rPr>
          <w:sz w:val="28"/>
          <w:szCs w:val="28"/>
          <w:lang w:val="vi-VN"/>
        </w:rPr>
        <w:t xml:space="preserve">ý </w:t>
      </w:r>
      <w:r w:rsidR="0049683D" w:rsidRPr="004D676F">
        <w:rPr>
          <w:sz w:val="28"/>
          <w:szCs w:val="28"/>
          <w:lang w:val="vi-VN"/>
        </w:rPr>
        <w:t>t</w:t>
      </w:r>
      <w:r w:rsidRPr="004D676F">
        <w:rPr>
          <w:sz w:val="28"/>
          <w:szCs w:val="28"/>
          <w:lang w:val="vi-VN"/>
        </w:rPr>
        <w:t xml:space="preserve">hông qua Cổng thông tin điện tử </w:t>
      </w:r>
      <w:r w:rsidR="0049683D" w:rsidRPr="004D676F">
        <w:rPr>
          <w:sz w:val="28"/>
          <w:szCs w:val="28"/>
          <w:lang w:val="vi-VN"/>
        </w:rPr>
        <w:t>tỉnh</w:t>
      </w:r>
      <w:r w:rsidRPr="004D676F">
        <w:rPr>
          <w:sz w:val="28"/>
          <w:szCs w:val="28"/>
          <w:lang w:val="vi-VN"/>
        </w:rPr>
        <w:t>.</w:t>
      </w:r>
    </w:p>
    <w:p w14:paraId="36796B12" w14:textId="77777777" w:rsidR="00650372" w:rsidRPr="004D676F" w:rsidRDefault="00650372" w:rsidP="001D7C05">
      <w:pPr>
        <w:pStyle w:val="Heading2"/>
        <w:spacing w:line="240" w:lineRule="auto"/>
        <w:ind w:firstLine="709"/>
        <w:rPr>
          <w:rFonts w:eastAsia="Times New Roman"/>
        </w:rPr>
      </w:pPr>
      <w:r w:rsidRPr="004D676F">
        <w:rPr>
          <w:rFonts w:eastAsia="Times New Roman"/>
        </w:rPr>
        <w:t>4. Thời gian lấy ý kiến</w:t>
      </w:r>
    </w:p>
    <w:p w14:paraId="2B6D87AF" w14:textId="74C315D8" w:rsidR="00FF61C1" w:rsidRPr="004D676F" w:rsidRDefault="00650372" w:rsidP="001D7C05">
      <w:pPr>
        <w:pStyle w:val="NormalWeb"/>
        <w:shd w:val="clear" w:color="auto" w:fill="FFFFFF"/>
        <w:spacing w:before="120" w:beforeAutospacing="0" w:after="120" w:afterAutospacing="0"/>
        <w:ind w:firstLine="709"/>
        <w:jc w:val="both"/>
        <w:rPr>
          <w:sz w:val="28"/>
          <w:szCs w:val="28"/>
          <w:lang w:val="vi-VN"/>
        </w:rPr>
      </w:pPr>
      <w:r w:rsidRPr="004D676F">
        <w:rPr>
          <w:sz w:val="28"/>
          <w:szCs w:val="28"/>
          <w:lang w:val="vi-VN"/>
        </w:rPr>
        <w:t xml:space="preserve">Thời gian lấy ý kiến Nhân dân về dự thảo Luật Đất đai (sửa đổi) từ ngày </w:t>
      </w:r>
      <w:r w:rsidR="00C94A7F" w:rsidRPr="004D676F">
        <w:rPr>
          <w:sz w:val="28"/>
          <w:szCs w:val="28"/>
          <w:lang w:val="vi-VN"/>
        </w:rPr>
        <w:t>ban hành Kế hoạch</w:t>
      </w:r>
      <w:r w:rsidRPr="004D676F">
        <w:rPr>
          <w:sz w:val="28"/>
          <w:szCs w:val="28"/>
          <w:lang w:val="vi-VN"/>
        </w:rPr>
        <w:t xml:space="preserve"> và kết th</w:t>
      </w:r>
      <w:r w:rsidR="004A1B82" w:rsidRPr="004D676F">
        <w:rPr>
          <w:sz w:val="28"/>
          <w:szCs w:val="28"/>
          <w:lang w:val="vi-VN"/>
        </w:rPr>
        <w:t>ú</w:t>
      </w:r>
      <w:r w:rsidR="00F1385E" w:rsidRPr="004D676F">
        <w:rPr>
          <w:sz w:val="28"/>
          <w:szCs w:val="28"/>
          <w:lang w:val="vi-VN"/>
        </w:rPr>
        <w:t>c vào ngày 15 tháng 3 năm 2023.</w:t>
      </w:r>
    </w:p>
    <w:p w14:paraId="5DACBF12" w14:textId="45DDB119" w:rsidR="009472D2" w:rsidRPr="004D676F" w:rsidRDefault="00C37084" w:rsidP="001D7C05">
      <w:pPr>
        <w:pStyle w:val="Heading1"/>
        <w:spacing w:before="120" w:after="120" w:line="240" w:lineRule="auto"/>
        <w:ind w:firstLine="709"/>
        <w:rPr>
          <w:rFonts w:ascii="Times New Roman" w:hAnsi="Times New Roman"/>
          <w:szCs w:val="28"/>
        </w:rPr>
      </w:pPr>
      <w:r w:rsidRPr="004D676F">
        <w:rPr>
          <w:rFonts w:ascii="Times New Roman" w:hAnsi="Times New Roman"/>
          <w:szCs w:val="28"/>
        </w:rPr>
        <w:t>III. PHÂN CÔNG TRÁCH NHIỆM VÀ TỔ CHỨC THỰC HIỆN</w:t>
      </w:r>
    </w:p>
    <w:p w14:paraId="76A83D13" w14:textId="4261549F" w:rsidR="00F1385E" w:rsidRPr="004D676F" w:rsidRDefault="00F1385E" w:rsidP="001D7C05">
      <w:pPr>
        <w:pStyle w:val="Heading2"/>
        <w:spacing w:line="240" w:lineRule="auto"/>
        <w:ind w:firstLine="709"/>
        <w:rPr>
          <w:rFonts w:eastAsia="Times New Roman"/>
        </w:rPr>
      </w:pPr>
      <w:r w:rsidRPr="004D676F">
        <w:rPr>
          <w:rFonts w:eastAsia="Times New Roman"/>
        </w:rPr>
        <w:t>1. Văn phòng UBND tỉnh</w:t>
      </w:r>
    </w:p>
    <w:p w14:paraId="6F89CBED" w14:textId="77777777" w:rsidR="004D676F" w:rsidRPr="00AC3D94" w:rsidRDefault="00F1385E" w:rsidP="004D676F">
      <w:pPr>
        <w:spacing w:before="120" w:after="120"/>
        <w:ind w:firstLine="709"/>
        <w:jc w:val="both"/>
        <w:rPr>
          <w:color w:val="auto"/>
          <w:spacing w:val="0"/>
          <w:lang w:val="vi-VN"/>
        </w:rPr>
      </w:pPr>
      <w:r w:rsidRPr="00AC3D94">
        <w:rPr>
          <w:color w:val="auto"/>
          <w:spacing w:val="0"/>
          <w:lang w:val="vi-VN"/>
        </w:rPr>
        <w:t>- Chủ trì và phối hợp Sở Tài nguyên và Môi trường tham mưu Ủy ban nhân dân tỉnh phối hợp với Hội đồng nhân dân tỉnh, Đoàn Đại biểu Quốc hội tỉnh, Ủy ban Mặt trận Tổ quốc Việt Nam tỉnh tổ chức lấy ý kiến về dự thảo Luật Đất đai (sửa đổi) đối với các đối tượng trên địa bàn tỉnh, chú trọng đến các tầng lớp nhân dân.</w:t>
      </w:r>
    </w:p>
    <w:p w14:paraId="393F686F" w14:textId="77777777" w:rsidR="004D676F" w:rsidRPr="00B0660A" w:rsidRDefault="00F1385E" w:rsidP="004D676F">
      <w:pPr>
        <w:spacing w:before="120" w:after="120"/>
        <w:ind w:firstLine="709"/>
        <w:jc w:val="both"/>
        <w:rPr>
          <w:color w:val="auto"/>
          <w:spacing w:val="-4"/>
          <w:lang w:val="vi-VN"/>
        </w:rPr>
      </w:pPr>
      <w:r w:rsidRPr="00B0660A">
        <w:rPr>
          <w:color w:val="auto"/>
          <w:lang w:val="vi-VN"/>
        </w:rPr>
        <w:t xml:space="preserve">- Chỉ đạo Trung tâm </w:t>
      </w:r>
      <w:r w:rsidRPr="00B0660A">
        <w:rPr>
          <w:rStyle w:val="markedcontent"/>
          <w:color w:val="auto"/>
          <w:lang w:val="vi-VN"/>
        </w:rPr>
        <w:t xml:space="preserve">Tin học - Công báo thuộc Văn phòng Ủy ban nhân dân tỉnh Trà Vinh đăng </w:t>
      </w:r>
      <w:r w:rsidRPr="00B0660A">
        <w:rPr>
          <w:color w:val="auto"/>
          <w:spacing w:val="-4"/>
          <w:lang w:val="vi-VN"/>
        </w:rPr>
        <w:t>dự thảo Luật Đất đai (sửa đổi) để lấy ý kiến các tầng lớp nhân dân; tổng hợp kết quả ý kiến gửi về Sở Tài nguyên và Môi trường trước ngày 2</w:t>
      </w:r>
      <w:r w:rsidR="009D630C" w:rsidRPr="00B0660A">
        <w:rPr>
          <w:color w:val="auto"/>
          <w:spacing w:val="-4"/>
          <w:lang w:val="vi-VN"/>
        </w:rPr>
        <w:t>5</w:t>
      </w:r>
      <w:r w:rsidRPr="00B0660A">
        <w:rPr>
          <w:color w:val="auto"/>
          <w:spacing w:val="-4"/>
          <w:lang w:val="vi-VN"/>
        </w:rPr>
        <w:t>/02/2023.</w:t>
      </w:r>
    </w:p>
    <w:p w14:paraId="5F115E58" w14:textId="77777777" w:rsidR="004D676F" w:rsidRPr="00B0660A" w:rsidRDefault="00367585" w:rsidP="001D7C05">
      <w:pPr>
        <w:spacing w:before="120" w:after="120"/>
        <w:ind w:firstLine="709"/>
        <w:jc w:val="both"/>
        <w:rPr>
          <w:b/>
          <w:color w:val="auto"/>
          <w:lang w:val="vi-VN"/>
        </w:rPr>
      </w:pPr>
      <w:r w:rsidRPr="00B0660A">
        <w:rPr>
          <w:b/>
          <w:color w:val="auto"/>
          <w:lang w:val="vi-VN"/>
        </w:rPr>
        <w:t>2</w:t>
      </w:r>
      <w:r w:rsidR="009472D2" w:rsidRPr="00B0660A">
        <w:rPr>
          <w:b/>
          <w:color w:val="auto"/>
          <w:lang w:val="vi-VN"/>
        </w:rPr>
        <w:t>. Sở Tài nguyên và Môi trường</w:t>
      </w:r>
      <w:r w:rsidR="0060636A" w:rsidRPr="00B0660A">
        <w:rPr>
          <w:b/>
          <w:color w:val="auto"/>
          <w:lang w:val="vi-VN"/>
        </w:rPr>
        <w:t>:</w:t>
      </w:r>
    </w:p>
    <w:p w14:paraId="57DD2F00" w14:textId="385D4CF5" w:rsidR="009472D2" w:rsidRPr="004D676F" w:rsidRDefault="009472D2" w:rsidP="001D7C05">
      <w:pPr>
        <w:spacing w:before="120" w:after="120"/>
        <w:ind w:firstLine="709"/>
        <w:jc w:val="both"/>
        <w:rPr>
          <w:color w:val="auto"/>
          <w:lang w:val="vi-VN"/>
        </w:rPr>
      </w:pPr>
      <w:r w:rsidRPr="004D676F">
        <w:rPr>
          <w:color w:val="auto"/>
          <w:lang w:val="vi-VN"/>
        </w:rPr>
        <w:t xml:space="preserve">- Sở Tài nguyên và Môi trường là cơ quan Thường trực giúp việc cho </w:t>
      </w:r>
      <w:r w:rsidR="000D6DF4" w:rsidRPr="004D676F">
        <w:rPr>
          <w:color w:val="auto"/>
          <w:lang w:val="vi-VN"/>
        </w:rPr>
        <w:t>Ủy ban nhân dân tỉnh</w:t>
      </w:r>
      <w:r w:rsidRPr="004D676F">
        <w:rPr>
          <w:color w:val="auto"/>
          <w:lang w:val="vi-VN"/>
        </w:rPr>
        <w:t xml:space="preserve"> trong việc tổ chức và triển khai thực hiện việc lấy ý kiến </w:t>
      </w:r>
      <w:r w:rsidR="00417D15" w:rsidRPr="004D676F">
        <w:rPr>
          <w:color w:val="auto"/>
          <w:lang w:val="vi-VN"/>
        </w:rPr>
        <w:t>Nhân dân</w:t>
      </w:r>
      <w:r w:rsidRPr="004D676F">
        <w:rPr>
          <w:color w:val="auto"/>
          <w:lang w:val="vi-VN"/>
        </w:rPr>
        <w:t xml:space="preserve"> về dự thảo dự thảo Luật Đất đai (sửa đổi) theo </w:t>
      </w:r>
      <w:r w:rsidR="00D473A5" w:rsidRPr="004D676F">
        <w:rPr>
          <w:color w:val="auto"/>
          <w:lang w:val="vi-VN"/>
        </w:rPr>
        <w:t xml:space="preserve">Kế </w:t>
      </w:r>
      <w:r w:rsidRPr="004D676F">
        <w:rPr>
          <w:color w:val="auto"/>
          <w:lang w:val="vi-VN"/>
        </w:rPr>
        <w:t>hoạch.</w:t>
      </w:r>
    </w:p>
    <w:p w14:paraId="5B60F8E7" w14:textId="6F42DBAB" w:rsidR="009472D2" w:rsidRPr="004D676F" w:rsidRDefault="009472D2" w:rsidP="001D7C05">
      <w:pPr>
        <w:spacing w:before="120" w:after="120"/>
        <w:ind w:firstLine="709"/>
        <w:jc w:val="both"/>
        <w:rPr>
          <w:color w:val="auto"/>
          <w:lang w:val="vi-VN"/>
        </w:rPr>
      </w:pPr>
      <w:r w:rsidRPr="004D676F">
        <w:rPr>
          <w:color w:val="auto"/>
          <w:lang w:val="vi-VN"/>
        </w:rPr>
        <w:t>- Tổng hợp kết quả ý kiến của các Sở, ngành</w:t>
      </w:r>
      <w:r w:rsidR="00F1385E" w:rsidRPr="004D676F">
        <w:rPr>
          <w:color w:val="auto"/>
          <w:lang w:val="vi-VN"/>
        </w:rPr>
        <w:t xml:space="preserve"> tỉnh</w:t>
      </w:r>
      <w:r w:rsidRPr="004D676F">
        <w:rPr>
          <w:color w:val="auto"/>
          <w:lang w:val="vi-VN"/>
        </w:rPr>
        <w:t xml:space="preserve">; </w:t>
      </w:r>
      <w:r w:rsidR="00C306A7" w:rsidRPr="004D676F">
        <w:rPr>
          <w:color w:val="auto"/>
          <w:lang w:val="vi-VN"/>
        </w:rPr>
        <w:t>Ủy ban nhân dân</w:t>
      </w:r>
      <w:r w:rsidRPr="004D676F">
        <w:rPr>
          <w:color w:val="auto"/>
          <w:lang w:val="vi-VN"/>
        </w:rPr>
        <w:t xml:space="preserve"> các huyện, </w:t>
      </w:r>
      <w:r w:rsidR="00F1385E" w:rsidRPr="004D676F">
        <w:rPr>
          <w:color w:val="auto"/>
          <w:lang w:val="vi-VN"/>
        </w:rPr>
        <w:t xml:space="preserve">thị xã, </w:t>
      </w:r>
      <w:r w:rsidRPr="004D676F">
        <w:rPr>
          <w:color w:val="auto"/>
          <w:lang w:val="vi-VN"/>
        </w:rPr>
        <w:t>thành phố</w:t>
      </w:r>
      <w:r w:rsidR="00DC1203" w:rsidRPr="004D676F">
        <w:rPr>
          <w:color w:val="auto"/>
          <w:lang w:val="vi-VN"/>
        </w:rPr>
        <w:t xml:space="preserve"> </w:t>
      </w:r>
      <w:r w:rsidR="00E14E4F" w:rsidRPr="004D676F">
        <w:rPr>
          <w:color w:val="auto"/>
          <w:lang w:val="vi-VN"/>
        </w:rPr>
        <w:t>Trà Vinh</w:t>
      </w:r>
      <w:r w:rsidRPr="004D676F">
        <w:rPr>
          <w:color w:val="auto"/>
          <w:lang w:val="vi-VN"/>
        </w:rPr>
        <w:t xml:space="preserve">; các </w:t>
      </w:r>
      <w:r w:rsidR="00F1385E" w:rsidRPr="004D676F">
        <w:rPr>
          <w:color w:val="auto"/>
          <w:lang w:val="vi-VN"/>
        </w:rPr>
        <w:t>t</w:t>
      </w:r>
      <w:r w:rsidRPr="004D676F">
        <w:rPr>
          <w:color w:val="auto"/>
          <w:lang w:val="vi-VN"/>
        </w:rPr>
        <w:t xml:space="preserve">ổ chức, cá nhân; xây dựng báo cáo </w:t>
      </w:r>
      <w:r w:rsidR="00F1385E" w:rsidRPr="004D676F">
        <w:rPr>
          <w:color w:val="auto"/>
          <w:lang w:val="vi-VN"/>
        </w:rPr>
        <w:t xml:space="preserve">kết quả </w:t>
      </w:r>
      <w:r w:rsidR="00F1385E" w:rsidRPr="004D676F">
        <w:rPr>
          <w:color w:val="auto"/>
          <w:lang w:val="vi-VN"/>
        </w:rPr>
        <w:lastRenderedPageBreak/>
        <w:t xml:space="preserve">tham gia ý kiến của </w:t>
      </w:r>
      <w:r w:rsidRPr="004D676F">
        <w:rPr>
          <w:color w:val="auto"/>
          <w:lang w:val="vi-VN"/>
        </w:rPr>
        <w:t xml:space="preserve"> tỉnh</w:t>
      </w:r>
      <w:r w:rsidR="00F93741" w:rsidRPr="004D676F">
        <w:rPr>
          <w:color w:val="auto"/>
          <w:lang w:val="vi-VN"/>
        </w:rPr>
        <w:t xml:space="preserve"> </w:t>
      </w:r>
      <w:r w:rsidR="00F1385E" w:rsidRPr="004D676F">
        <w:rPr>
          <w:color w:val="auto"/>
          <w:lang w:val="vi-VN"/>
        </w:rPr>
        <w:t xml:space="preserve">Trà Vinh </w:t>
      </w:r>
      <w:r w:rsidR="00F93741" w:rsidRPr="004D676F">
        <w:rPr>
          <w:color w:val="auto"/>
          <w:lang w:val="vi-VN"/>
        </w:rPr>
        <w:t xml:space="preserve">(theo mẫu Đề cương báo cáo kèm theo </w:t>
      </w:r>
      <w:r w:rsidR="00D47556" w:rsidRPr="004D676F">
        <w:rPr>
          <w:color w:val="auto"/>
          <w:lang w:val="vi-VN"/>
        </w:rPr>
        <w:t>Nghị quyết số 170/NQ-CP</w:t>
      </w:r>
      <w:r w:rsidR="00F93741" w:rsidRPr="004D676F">
        <w:rPr>
          <w:color w:val="auto"/>
          <w:lang w:val="vi-VN"/>
        </w:rPr>
        <w:t>)</w:t>
      </w:r>
      <w:r w:rsidRPr="004D676F">
        <w:rPr>
          <w:color w:val="auto"/>
          <w:lang w:val="vi-VN"/>
        </w:rPr>
        <w:t xml:space="preserve">, gửi </w:t>
      </w:r>
      <w:r w:rsidR="000D6DF4" w:rsidRPr="004D676F">
        <w:rPr>
          <w:color w:val="auto"/>
          <w:lang w:val="vi-VN"/>
        </w:rPr>
        <w:t>Ủy ban nhân dân tỉnh</w:t>
      </w:r>
      <w:r w:rsidRPr="004D676F">
        <w:rPr>
          <w:color w:val="auto"/>
          <w:lang w:val="vi-VN"/>
        </w:rPr>
        <w:t xml:space="preserve"> để báo cáo </w:t>
      </w:r>
      <w:r w:rsidR="00035425" w:rsidRPr="004D676F">
        <w:rPr>
          <w:color w:val="auto"/>
          <w:lang w:val="vi-VN"/>
        </w:rPr>
        <w:t>Bộ Tài nguyên và Môi trường</w:t>
      </w:r>
      <w:r w:rsidR="008C22EA" w:rsidRPr="004D676F">
        <w:rPr>
          <w:color w:val="auto"/>
          <w:lang w:val="vi-VN"/>
        </w:rPr>
        <w:t xml:space="preserve"> </w:t>
      </w:r>
      <w:r w:rsidR="00113DBF" w:rsidRPr="004D676F">
        <w:rPr>
          <w:b/>
          <w:color w:val="auto"/>
          <w:lang w:val="vi-VN"/>
        </w:rPr>
        <w:t>trước ngày 15/3/2023</w:t>
      </w:r>
      <w:r w:rsidRPr="004D676F">
        <w:rPr>
          <w:color w:val="auto"/>
          <w:lang w:val="vi-VN"/>
        </w:rPr>
        <w:t>.</w:t>
      </w:r>
    </w:p>
    <w:p w14:paraId="40ED74A2" w14:textId="1CCE640E" w:rsidR="00A8411F" w:rsidRPr="004D676F" w:rsidRDefault="00A8411F" w:rsidP="001D7C05">
      <w:pPr>
        <w:spacing w:before="120" w:after="120"/>
        <w:ind w:firstLine="709"/>
        <w:jc w:val="both"/>
        <w:rPr>
          <w:color w:val="auto"/>
          <w:lang w:val="vi-VN"/>
        </w:rPr>
      </w:pPr>
      <w:r w:rsidRPr="004D676F">
        <w:rPr>
          <w:color w:val="auto"/>
          <w:lang w:val="vi-VN"/>
        </w:rPr>
        <w:t>- Bố trí kinh phí để tổ chức thực hiện và tổng hợp ý kiến vào Dự thảo Luật Đất đai (sửa đổi) tại địa phương.</w:t>
      </w:r>
    </w:p>
    <w:p w14:paraId="323990F5" w14:textId="68489534" w:rsidR="009472D2" w:rsidRPr="004D676F" w:rsidRDefault="00367585" w:rsidP="001D7C05">
      <w:pPr>
        <w:pStyle w:val="Heading2"/>
        <w:spacing w:line="240" w:lineRule="auto"/>
        <w:ind w:firstLine="709"/>
        <w:rPr>
          <w:rFonts w:eastAsia="Times New Roman"/>
        </w:rPr>
      </w:pPr>
      <w:r w:rsidRPr="00B0660A">
        <w:rPr>
          <w:rFonts w:eastAsia="Times New Roman"/>
        </w:rPr>
        <w:t>3</w:t>
      </w:r>
      <w:r w:rsidR="0060636A" w:rsidRPr="004D676F">
        <w:rPr>
          <w:rFonts w:eastAsia="Times New Roman"/>
        </w:rPr>
        <w:t xml:space="preserve">. </w:t>
      </w:r>
      <w:r w:rsidR="00297BE2" w:rsidRPr="004D676F">
        <w:rPr>
          <w:rFonts w:eastAsia="Times New Roman"/>
        </w:rPr>
        <w:t xml:space="preserve">Các </w:t>
      </w:r>
      <w:r w:rsidR="0060636A" w:rsidRPr="004D676F">
        <w:rPr>
          <w:rFonts w:eastAsia="Times New Roman"/>
        </w:rPr>
        <w:t xml:space="preserve">Sở, </w:t>
      </w:r>
      <w:r w:rsidR="0087299C" w:rsidRPr="004D676F">
        <w:rPr>
          <w:rFonts w:eastAsia="Times New Roman"/>
        </w:rPr>
        <w:t xml:space="preserve">ban </w:t>
      </w:r>
      <w:r w:rsidR="0060636A" w:rsidRPr="004D676F">
        <w:rPr>
          <w:rFonts w:eastAsia="Times New Roman"/>
        </w:rPr>
        <w:t>ngành</w:t>
      </w:r>
      <w:r w:rsidR="00A52484">
        <w:rPr>
          <w:rFonts w:eastAsia="Times New Roman"/>
        </w:rPr>
        <w:t xml:space="preserve"> </w:t>
      </w:r>
      <w:r w:rsidR="00170D05" w:rsidRPr="004D676F">
        <w:rPr>
          <w:rFonts w:eastAsia="Times New Roman"/>
        </w:rPr>
        <w:t>tỉnh</w:t>
      </w:r>
      <w:r w:rsidR="0060636A" w:rsidRPr="004D676F">
        <w:rPr>
          <w:rFonts w:eastAsia="Times New Roman"/>
        </w:rPr>
        <w:t>:</w:t>
      </w:r>
    </w:p>
    <w:p w14:paraId="657AD514" w14:textId="705EBE2A" w:rsidR="009472D2" w:rsidRPr="004D676F" w:rsidRDefault="009472D2" w:rsidP="001D7C05">
      <w:pPr>
        <w:spacing w:before="120" w:after="120"/>
        <w:ind w:firstLine="709"/>
        <w:jc w:val="both"/>
        <w:rPr>
          <w:color w:val="auto"/>
          <w:lang w:val="vi-VN"/>
        </w:rPr>
      </w:pPr>
      <w:r w:rsidRPr="004D676F">
        <w:rPr>
          <w:color w:val="auto"/>
          <w:lang w:val="vi-VN"/>
        </w:rPr>
        <w:t xml:space="preserve">- Tổ chức lấy ý kiến công chức, viên chức, người lao động trong cơ quan </w:t>
      </w:r>
      <w:r w:rsidR="00F25D42" w:rsidRPr="004D676F">
        <w:rPr>
          <w:color w:val="auto"/>
          <w:lang w:val="vi-VN"/>
        </w:rPr>
        <w:t xml:space="preserve">và đối chiếu quy định của ngành </w:t>
      </w:r>
      <w:r w:rsidR="00510EF5" w:rsidRPr="004D676F">
        <w:rPr>
          <w:color w:val="auto"/>
          <w:lang w:val="vi-VN"/>
        </w:rPr>
        <w:t xml:space="preserve">để có ý kiến </w:t>
      </w:r>
      <w:r w:rsidRPr="004D676F">
        <w:rPr>
          <w:color w:val="auto"/>
          <w:lang w:val="vi-VN"/>
        </w:rPr>
        <w:t xml:space="preserve">đối với dự thảo Luật Đất đai (sửa đổi) theo đúng </w:t>
      </w:r>
      <w:r w:rsidR="008037FC" w:rsidRPr="004D676F">
        <w:rPr>
          <w:color w:val="auto"/>
          <w:lang w:val="vi-VN"/>
        </w:rPr>
        <w:t xml:space="preserve">Kế </w:t>
      </w:r>
      <w:r w:rsidRPr="004D676F">
        <w:rPr>
          <w:color w:val="auto"/>
          <w:lang w:val="vi-VN"/>
        </w:rPr>
        <w:t>hoạch.</w:t>
      </w:r>
    </w:p>
    <w:p w14:paraId="4E76FD38" w14:textId="4C4FAB52" w:rsidR="00E8032B" w:rsidRPr="004D676F" w:rsidRDefault="009472D2" w:rsidP="001D7C05">
      <w:pPr>
        <w:spacing w:before="120" w:after="120"/>
        <w:ind w:firstLine="709"/>
        <w:jc w:val="both"/>
        <w:rPr>
          <w:color w:val="auto"/>
          <w:lang w:val="vi-VN"/>
        </w:rPr>
      </w:pPr>
      <w:r w:rsidRPr="004D676F">
        <w:rPr>
          <w:color w:val="auto"/>
          <w:lang w:val="vi-VN"/>
        </w:rPr>
        <w:t xml:space="preserve">- </w:t>
      </w:r>
      <w:r w:rsidR="00AC3158" w:rsidRPr="004D676F">
        <w:rPr>
          <w:color w:val="auto"/>
          <w:lang w:val="vi-VN"/>
        </w:rPr>
        <w:t xml:space="preserve">Phối </w:t>
      </w:r>
      <w:r w:rsidRPr="004D676F">
        <w:rPr>
          <w:color w:val="auto"/>
          <w:lang w:val="vi-VN"/>
        </w:rPr>
        <w:t xml:space="preserve">hợp chặt chẽ với Sở Tài nguyên và Môi trường trong việc chỉ đạo, kiểm tra, đôn đốc thực hiện và tổng hợp, xây dựng báo cáo </w:t>
      </w:r>
      <w:r w:rsidR="00EC1BD2" w:rsidRPr="004D676F">
        <w:rPr>
          <w:color w:val="auto"/>
          <w:lang w:val="vi-VN"/>
        </w:rPr>
        <w:t>(theo mẫu Đề cương báo cáo kèm theo Nghị quyết số 170/NQ-CP)</w:t>
      </w:r>
      <w:r w:rsidR="00F83702" w:rsidRPr="004D676F">
        <w:rPr>
          <w:color w:val="auto"/>
          <w:lang w:val="vi-VN"/>
        </w:rPr>
        <w:t xml:space="preserve">, gửi Sở Tài nguyên và Môi trường </w:t>
      </w:r>
      <w:r w:rsidR="00E8032B" w:rsidRPr="004D676F">
        <w:rPr>
          <w:color w:val="auto"/>
          <w:lang w:val="vi-VN"/>
        </w:rPr>
        <w:t xml:space="preserve">tổng hợp </w:t>
      </w:r>
      <w:r w:rsidR="00E8032B" w:rsidRPr="004D676F">
        <w:rPr>
          <w:b/>
          <w:color w:val="auto"/>
          <w:spacing w:val="-4"/>
          <w:lang w:val="vi-VN"/>
        </w:rPr>
        <w:t>trước ngày 2</w:t>
      </w:r>
      <w:r w:rsidR="009D630C" w:rsidRPr="004D676F">
        <w:rPr>
          <w:b/>
          <w:color w:val="auto"/>
          <w:spacing w:val="-4"/>
          <w:lang w:val="vi-VN"/>
        </w:rPr>
        <w:t>5</w:t>
      </w:r>
      <w:r w:rsidR="00E8032B" w:rsidRPr="004D676F">
        <w:rPr>
          <w:b/>
          <w:color w:val="auto"/>
          <w:spacing w:val="-4"/>
          <w:lang w:val="vi-VN"/>
        </w:rPr>
        <w:t>/02/2023</w:t>
      </w:r>
      <w:r w:rsidR="00E8032B" w:rsidRPr="004D676F">
        <w:rPr>
          <w:color w:val="auto"/>
          <w:spacing w:val="-4"/>
          <w:lang w:val="vi-VN"/>
        </w:rPr>
        <w:t>.</w:t>
      </w:r>
    </w:p>
    <w:p w14:paraId="344D4472" w14:textId="40DAD6D2" w:rsidR="009472D2" w:rsidRPr="004D676F" w:rsidRDefault="00E8032B" w:rsidP="001D7C05">
      <w:pPr>
        <w:spacing w:before="120" w:after="120"/>
        <w:ind w:firstLine="709"/>
        <w:jc w:val="both"/>
        <w:rPr>
          <w:color w:val="auto"/>
          <w:lang w:val="vi-VN"/>
        </w:rPr>
      </w:pPr>
      <w:r w:rsidRPr="004D676F">
        <w:rPr>
          <w:color w:val="auto"/>
          <w:lang w:val="vi-VN"/>
        </w:rPr>
        <w:t>- Sở Tài chính: Ngoài thực hiện các nhiệm vụ nêu trên; hướng dẫn Sở Tài nguyên và Môi trường và UBND cấp huyện bố trí và sử dụng kinh phí trong tổ chức thực hiện lấy ý kiến Dự thảo Luật Đất đai (sửa đổi).</w:t>
      </w:r>
    </w:p>
    <w:p w14:paraId="13479DA3" w14:textId="1F9697B0" w:rsidR="009472D2" w:rsidRPr="004D676F" w:rsidRDefault="00367585" w:rsidP="001D7C05">
      <w:pPr>
        <w:pStyle w:val="Heading2"/>
        <w:spacing w:line="240" w:lineRule="auto"/>
        <w:ind w:firstLine="709"/>
        <w:rPr>
          <w:rFonts w:eastAsia="Times New Roman"/>
        </w:rPr>
      </w:pPr>
      <w:r w:rsidRPr="00B0660A">
        <w:rPr>
          <w:rFonts w:eastAsia="Times New Roman"/>
        </w:rPr>
        <w:t>4</w:t>
      </w:r>
      <w:r w:rsidR="009472D2" w:rsidRPr="004D676F">
        <w:rPr>
          <w:rFonts w:eastAsia="Times New Roman"/>
        </w:rPr>
        <w:t xml:space="preserve">. </w:t>
      </w:r>
      <w:r w:rsidR="00C306A7" w:rsidRPr="004D676F">
        <w:rPr>
          <w:rFonts w:eastAsia="Times New Roman"/>
        </w:rPr>
        <w:t>Ủy ban nhân dân</w:t>
      </w:r>
      <w:r w:rsidR="009472D2" w:rsidRPr="004D676F">
        <w:rPr>
          <w:rFonts w:eastAsia="Times New Roman"/>
        </w:rPr>
        <w:t xml:space="preserve"> các huyện, </w:t>
      </w:r>
      <w:r w:rsidRPr="00B0660A">
        <w:rPr>
          <w:rFonts w:eastAsia="Times New Roman"/>
        </w:rPr>
        <w:t xml:space="preserve">thị xã, </w:t>
      </w:r>
      <w:r w:rsidR="009472D2" w:rsidRPr="004D676F">
        <w:rPr>
          <w:rFonts w:eastAsia="Times New Roman"/>
        </w:rPr>
        <w:t>thành phố</w:t>
      </w:r>
      <w:r w:rsidR="0060636A" w:rsidRPr="004D676F">
        <w:rPr>
          <w:rFonts w:eastAsia="Times New Roman"/>
        </w:rPr>
        <w:t>:</w:t>
      </w:r>
    </w:p>
    <w:p w14:paraId="480CE8E1" w14:textId="025A485F" w:rsidR="00FF01C3" w:rsidRPr="004D676F" w:rsidRDefault="00BD1781" w:rsidP="001D7C05">
      <w:pPr>
        <w:spacing w:before="120" w:after="120"/>
        <w:ind w:firstLine="709"/>
        <w:jc w:val="both"/>
        <w:rPr>
          <w:color w:val="auto"/>
          <w:lang w:val="vi-VN"/>
        </w:rPr>
      </w:pPr>
      <w:r w:rsidRPr="004D676F">
        <w:rPr>
          <w:color w:val="auto"/>
          <w:lang w:val="vi-VN"/>
        </w:rPr>
        <w:t>-</w:t>
      </w:r>
      <w:r w:rsidR="00FF01C3" w:rsidRPr="004D676F">
        <w:rPr>
          <w:color w:val="auto"/>
          <w:lang w:val="vi-VN"/>
        </w:rPr>
        <w:t xml:space="preserve"> Tổ chức thực hiện Kế hoạch lấy ý kiến </w:t>
      </w:r>
      <w:r w:rsidR="00417D15" w:rsidRPr="004D676F">
        <w:rPr>
          <w:color w:val="auto"/>
          <w:lang w:val="vi-VN"/>
        </w:rPr>
        <w:t>Nhân dân</w:t>
      </w:r>
      <w:r w:rsidR="00FF01C3" w:rsidRPr="004D676F">
        <w:rPr>
          <w:color w:val="auto"/>
          <w:lang w:val="vi-VN"/>
        </w:rPr>
        <w:t xml:space="preserve"> </w:t>
      </w:r>
      <w:r w:rsidR="004D6970" w:rsidRPr="004D676F">
        <w:rPr>
          <w:color w:val="auto"/>
          <w:lang w:val="vi-VN"/>
        </w:rPr>
        <w:t xml:space="preserve">đối với </w:t>
      </w:r>
      <w:r w:rsidR="00FF01C3" w:rsidRPr="004D676F">
        <w:rPr>
          <w:color w:val="auto"/>
          <w:lang w:val="vi-VN"/>
        </w:rPr>
        <w:t>dự thảo Luật Đất đai (sửa đổi) tại địa phương đến từng xã, phường, thị trấn.</w:t>
      </w:r>
    </w:p>
    <w:p w14:paraId="3E8E5496" w14:textId="529E6B9C" w:rsidR="00AB1482" w:rsidRPr="00AC3D94" w:rsidRDefault="00BD1781" w:rsidP="001D7C05">
      <w:pPr>
        <w:spacing w:before="120" w:after="120"/>
        <w:ind w:firstLine="709"/>
        <w:jc w:val="both"/>
        <w:rPr>
          <w:color w:val="auto"/>
          <w:spacing w:val="0"/>
          <w:lang w:val="vi-VN"/>
        </w:rPr>
      </w:pPr>
      <w:r w:rsidRPr="00AC3D94">
        <w:rPr>
          <w:color w:val="auto"/>
          <w:spacing w:val="0"/>
          <w:lang w:val="vi-VN"/>
        </w:rPr>
        <w:t>-</w:t>
      </w:r>
      <w:r w:rsidR="00EF2E34" w:rsidRPr="00AC3D94">
        <w:rPr>
          <w:color w:val="auto"/>
          <w:spacing w:val="0"/>
          <w:lang w:val="vi-VN"/>
        </w:rPr>
        <w:t xml:space="preserve"> Phổ biến dự thảo Luật Đất đai (sửa đổi) qua phương tiện thông tin như đài, báo, phát thanh, truyền hình hoặc tiến hành hội nghị, hội thảo theo từng xã, phường, thị trấn hoặc khu vực tại địa phương để các tổ chức</w:t>
      </w:r>
      <w:r w:rsidR="007D3560" w:rsidRPr="00AC3D94">
        <w:rPr>
          <w:color w:val="auto"/>
          <w:spacing w:val="0"/>
          <w:lang w:val="vi-VN"/>
        </w:rPr>
        <w:t xml:space="preserve">, doanh nghiệp, hợp tác xã, hộ kinh doanh, các tổ chức kinh tế khác và </w:t>
      </w:r>
      <w:r w:rsidR="00EF2E34" w:rsidRPr="00AC3D94">
        <w:rPr>
          <w:color w:val="auto"/>
          <w:spacing w:val="0"/>
          <w:lang w:val="vi-VN"/>
        </w:rPr>
        <w:t xml:space="preserve">các tầng lớp </w:t>
      </w:r>
      <w:r w:rsidR="00417D15" w:rsidRPr="00AC3D94">
        <w:rPr>
          <w:color w:val="auto"/>
          <w:spacing w:val="0"/>
          <w:lang w:val="vi-VN"/>
        </w:rPr>
        <w:t>Nhân dân</w:t>
      </w:r>
      <w:r w:rsidR="00EF2E34" w:rsidRPr="00AC3D94">
        <w:rPr>
          <w:color w:val="auto"/>
          <w:spacing w:val="0"/>
          <w:lang w:val="vi-VN"/>
        </w:rPr>
        <w:t xml:space="preserve"> </w:t>
      </w:r>
      <w:r w:rsidR="006A5FBB" w:rsidRPr="00AC3D94">
        <w:rPr>
          <w:color w:val="auto"/>
          <w:spacing w:val="0"/>
          <w:lang w:val="vi-VN"/>
        </w:rPr>
        <w:t>trên</w:t>
      </w:r>
      <w:r w:rsidR="00EF2E34" w:rsidRPr="00AC3D94">
        <w:rPr>
          <w:color w:val="auto"/>
          <w:spacing w:val="0"/>
          <w:lang w:val="vi-VN"/>
        </w:rPr>
        <w:t xml:space="preserve"> địa bàn huyện, </w:t>
      </w:r>
      <w:r w:rsidR="00925BF5" w:rsidRPr="00AC3D94">
        <w:rPr>
          <w:color w:val="auto"/>
          <w:spacing w:val="0"/>
          <w:lang w:val="vi-VN"/>
        </w:rPr>
        <w:t xml:space="preserve">thị xã, </w:t>
      </w:r>
      <w:r w:rsidR="00EF2E34" w:rsidRPr="00AC3D94">
        <w:rPr>
          <w:color w:val="auto"/>
          <w:spacing w:val="0"/>
          <w:lang w:val="vi-VN"/>
        </w:rPr>
        <w:t>thành phố</w:t>
      </w:r>
      <w:r w:rsidR="002D6CB2" w:rsidRPr="00AC3D94">
        <w:rPr>
          <w:color w:val="auto"/>
          <w:spacing w:val="0"/>
          <w:lang w:val="vi-VN"/>
        </w:rPr>
        <w:t xml:space="preserve"> </w:t>
      </w:r>
      <w:r w:rsidR="00EF2E34" w:rsidRPr="00AC3D94">
        <w:rPr>
          <w:color w:val="auto"/>
          <w:spacing w:val="0"/>
          <w:lang w:val="vi-VN"/>
        </w:rPr>
        <w:t>tiếp cận nội dung dự thảo và tham gia ý kiến.</w:t>
      </w:r>
    </w:p>
    <w:p w14:paraId="5155B4A9" w14:textId="77777777" w:rsidR="009472D2" w:rsidRPr="004D676F" w:rsidRDefault="009472D2" w:rsidP="001D7C05">
      <w:pPr>
        <w:spacing w:before="120" w:after="120"/>
        <w:ind w:firstLine="709"/>
        <w:jc w:val="both"/>
        <w:rPr>
          <w:color w:val="auto"/>
          <w:lang w:val="vi-VN"/>
        </w:rPr>
      </w:pPr>
      <w:r w:rsidRPr="004D676F">
        <w:rPr>
          <w:color w:val="auto"/>
          <w:lang w:val="vi-VN"/>
        </w:rPr>
        <w:t>- Bố trí kinh phí từ ngân sách địa phương để tổ chức thực hiện việc lấy kiến vào Dự thảo Luật Đất đai (sửa đổi) tại địa phương.</w:t>
      </w:r>
    </w:p>
    <w:p w14:paraId="3B046289" w14:textId="414A66B3" w:rsidR="009D630C" w:rsidRPr="004D676F" w:rsidRDefault="009472D2" w:rsidP="001D7C05">
      <w:pPr>
        <w:spacing w:before="120" w:after="120"/>
        <w:ind w:firstLine="709"/>
        <w:jc w:val="both"/>
        <w:rPr>
          <w:color w:val="auto"/>
          <w:lang w:val="vi-VN"/>
        </w:rPr>
      </w:pPr>
      <w:r w:rsidRPr="004D676F">
        <w:rPr>
          <w:color w:val="auto"/>
          <w:lang w:val="vi-VN"/>
        </w:rPr>
        <w:t xml:space="preserve">- </w:t>
      </w:r>
      <w:r w:rsidR="00431373" w:rsidRPr="004D676F">
        <w:rPr>
          <w:color w:val="auto"/>
          <w:lang w:val="vi-VN"/>
        </w:rPr>
        <w:t xml:space="preserve">Tổng </w:t>
      </w:r>
      <w:r w:rsidRPr="004D676F">
        <w:rPr>
          <w:color w:val="auto"/>
          <w:lang w:val="vi-VN"/>
        </w:rPr>
        <w:t>hợp</w:t>
      </w:r>
      <w:r w:rsidR="002D301B" w:rsidRPr="004D676F">
        <w:rPr>
          <w:color w:val="auto"/>
          <w:lang w:val="vi-VN"/>
        </w:rPr>
        <w:t xml:space="preserve"> báo cáo từ </w:t>
      </w:r>
      <w:r w:rsidR="00C306A7" w:rsidRPr="004D676F">
        <w:rPr>
          <w:color w:val="auto"/>
          <w:lang w:val="vi-VN"/>
        </w:rPr>
        <w:t>Ủy ban nhân dân</w:t>
      </w:r>
      <w:r w:rsidR="005C4BE5" w:rsidRPr="004D676F">
        <w:rPr>
          <w:color w:val="auto"/>
          <w:lang w:val="vi-VN"/>
        </w:rPr>
        <w:t xml:space="preserve"> </w:t>
      </w:r>
      <w:r w:rsidR="00AF009E" w:rsidRPr="004D676F">
        <w:rPr>
          <w:color w:val="auto"/>
          <w:lang w:val="vi-VN"/>
        </w:rPr>
        <w:t>cấp xã</w:t>
      </w:r>
      <w:r w:rsidR="00B70697" w:rsidRPr="00B0660A">
        <w:rPr>
          <w:color w:val="auto"/>
          <w:lang w:val="vi-VN"/>
        </w:rPr>
        <w:t xml:space="preserve"> và ý kiến của </w:t>
      </w:r>
      <w:r w:rsidR="00B70697" w:rsidRPr="004D676F">
        <w:rPr>
          <w:color w:val="auto"/>
          <w:lang w:val="vi-VN"/>
        </w:rPr>
        <w:t>các tổ chức</w:t>
      </w:r>
      <w:r w:rsidR="00B70697" w:rsidRPr="00B0660A">
        <w:rPr>
          <w:color w:val="auto"/>
          <w:lang w:val="vi-VN"/>
        </w:rPr>
        <w:t>, d</w:t>
      </w:r>
      <w:r w:rsidR="00B70697" w:rsidRPr="004D676F">
        <w:rPr>
          <w:color w:val="auto"/>
          <w:lang w:val="vi-VN"/>
        </w:rPr>
        <w:t>oanh nghiệp, hợp tác xã, hộ kinh doanh</w:t>
      </w:r>
      <w:r w:rsidR="00B70697" w:rsidRPr="00B0660A">
        <w:rPr>
          <w:color w:val="auto"/>
          <w:lang w:val="vi-VN"/>
        </w:rPr>
        <w:t xml:space="preserve">, </w:t>
      </w:r>
      <w:r w:rsidR="00B70697" w:rsidRPr="004D676F">
        <w:rPr>
          <w:color w:val="auto"/>
          <w:lang w:val="vi-VN"/>
        </w:rPr>
        <w:t>các tổ chức kinh tế khác</w:t>
      </w:r>
      <w:r w:rsidRPr="004D676F">
        <w:rPr>
          <w:color w:val="auto"/>
          <w:lang w:val="vi-VN"/>
        </w:rPr>
        <w:t>, xây dựng báo cáo kết quả lấy ý kiến</w:t>
      </w:r>
      <w:r w:rsidR="00EC71F2" w:rsidRPr="004D676F">
        <w:rPr>
          <w:color w:val="auto"/>
          <w:lang w:val="vi-VN"/>
        </w:rPr>
        <w:t xml:space="preserve"> (theo mẫu Đề cương báo cáo kèm theo Nghị quyết số 170/NQ-CP)</w:t>
      </w:r>
      <w:r w:rsidR="009D630C" w:rsidRPr="004D676F">
        <w:rPr>
          <w:color w:val="auto"/>
          <w:lang w:val="vi-VN"/>
        </w:rPr>
        <w:t xml:space="preserve"> </w:t>
      </w:r>
      <w:r w:rsidRPr="004D676F">
        <w:rPr>
          <w:color w:val="auto"/>
          <w:lang w:val="vi-VN"/>
        </w:rPr>
        <w:t xml:space="preserve">gửi về Sở Tài nguyên và Môi trường </w:t>
      </w:r>
      <w:r w:rsidR="009D630C" w:rsidRPr="004D676F">
        <w:rPr>
          <w:b/>
          <w:color w:val="auto"/>
          <w:spacing w:val="-4"/>
          <w:lang w:val="vi-VN"/>
        </w:rPr>
        <w:t>trước ngày 25/02/2023</w:t>
      </w:r>
      <w:r w:rsidR="009D630C" w:rsidRPr="004D676F">
        <w:rPr>
          <w:color w:val="auto"/>
          <w:spacing w:val="-4"/>
          <w:lang w:val="vi-VN"/>
        </w:rPr>
        <w:t>.</w:t>
      </w:r>
    </w:p>
    <w:p w14:paraId="4C25A0E8" w14:textId="2E3EE0B0" w:rsidR="009D630C" w:rsidRPr="004D676F" w:rsidRDefault="00367585" w:rsidP="001D7C05">
      <w:pPr>
        <w:spacing w:before="120" w:after="120"/>
        <w:ind w:firstLine="709"/>
        <w:jc w:val="both"/>
        <w:rPr>
          <w:color w:val="auto"/>
          <w:lang w:val="vi-VN"/>
        </w:rPr>
      </w:pPr>
      <w:r w:rsidRPr="00B0660A">
        <w:rPr>
          <w:b/>
          <w:bCs/>
          <w:iCs/>
          <w:color w:val="auto"/>
          <w:shd w:val="clear" w:color="auto" w:fill="FFFFFF"/>
          <w:lang w:val="vi-VN" w:eastAsia="zh-CN"/>
        </w:rPr>
        <w:t>5</w:t>
      </w:r>
      <w:r w:rsidR="009472D2" w:rsidRPr="004D676F">
        <w:rPr>
          <w:b/>
          <w:bCs/>
          <w:iCs/>
          <w:color w:val="auto"/>
          <w:shd w:val="clear" w:color="auto" w:fill="FFFFFF"/>
          <w:lang w:val="vi-VN" w:eastAsia="zh-CN"/>
        </w:rPr>
        <w:t>.</w:t>
      </w:r>
      <w:r w:rsidR="009472D2" w:rsidRPr="004D676F">
        <w:rPr>
          <w:color w:val="auto"/>
          <w:lang w:val="vi-VN"/>
        </w:rPr>
        <w:t xml:space="preserve"> Đề nghị </w:t>
      </w:r>
      <w:r w:rsidR="007D3560" w:rsidRPr="00B0660A">
        <w:rPr>
          <w:color w:val="auto"/>
          <w:lang w:val="vi-VN"/>
        </w:rPr>
        <w:t xml:space="preserve">Ủy ban </w:t>
      </w:r>
      <w:r w:rsidR="009472D2" w:rsidRPr="004D676F">
        <w:rPr>
          <w:color w:val="auto"/>
          <w:lang w:val="vi-VN"/>
        </w:rPr>
        <w:t xml:space="preserve">Mặt trận Tổ quốc </w:t>
      </w:r>
      <w:r w:rsidR="00536F1F" w:rsidRPr="004D676F">
        <w:rPr>
          <w:color w:val="auto"/>
          <w:lang w:val="vi-VN"/>
        </w:rPr>
        <w:t xml:space="preserve">Việt Nam </w:t>
      </w:r>
      <w:r w:rsidR="009472D2" w:rsidRPr="004D676F">
        <w:rPr>
          <w:color w:val="auto"/>
          <w:lang w:val="vi-VN"/>
        </w:rPr>
        <w:t xml:space="preserve">tỉnh; Hội Nông dân </w:t>
      </w:r>
      <w:r w:rsidR="00297BE2" w:rsidRPr="004D676F">
        <w:rPr>
          <w:color w:val="auto"/>
          <w:lang w:val="vi-VN"/>
        </w:rPr>
        <w:t>tỉnh</w:t>
      </w:r>
      <w:r w:rsidR="009472D2" w:rsidRPr="004D676F">
        <w:rPr>
          <w:color w:val="auto"/>
          <w:lang w:val="vi-VN"/>
        </w:rPr>
        <w:t xml:space="preserve"> tổ chức lấy ý kiến rộng rãi đến các tầng lớp </w:t>
      </w:r>
      <w:r w:rsidR="00417D15" w:rsidRPr="004D676F">
        <w:rPr>
          <w:color w:val="auto"/>
          <w:lang w:val="vi-VN"/>
        </w:rPr>
        <w:t>Nhân dân</w:t>
      </w:r>
      <w:r w:rsidR="009472D2" w:rsidRPr="004D676F">
        <w:rPr>
          <w:color w:val="auto"/>
          <w:lang w:val="vi-VN"/>
        </w:rPr>
        <w:t xml:space="preserve">; tổng hợp và xây dựng Báo cáo kết quả lấy ý kiến </w:t>
      </w:r>
      <w:r w:rsidR="00EA3666" w:rsidRPr="004D676F">
        <w:rPr>
          <w:color w:val="auto"/>
          <w:lang w:val="vi-VN"/>
        </w:rPr>
        <w:t>(theo mẫu Đề cương báo cáo kèm theo Nghị quyết số 170/NQ-CP)</w:t>
      </w:r>
      <w:r w:rsidR="00422446">
        <w:rPr>
          <w:color w:val="auto"/>
          <w:lang w:val="vi-VN"/>
        </w:rPr>
        <w:t xml:space="preserve"> </w:t>
      </w:r>
      <w:r w:rsidR="009472D2" w:rsidRPr="004D676F">
        <w:rPr>
          <w:color w:val="auto"/>
          <w:lang w:val="vi-VN"/>
        </w:rPr>
        <w:t xml:space="preserve">gửi về Sở Tài nguyên và Môi trường </w:t>
      </w:r>
      <w:r w:rsidR="009D630C" w:rsidRPr="004D676F">
        <w:rPr>
          <w:b/>
          <w:color w:val="auto"/>
          <w:spacing w:val="-4"/>
          <w:lang w:val="vi-VN"/>
        </w:rPr>
        <w:t>trước ngày 25/02/2023</w:t>
      </w:r>
      <w:r w:rsidR="009D630C" w:rsidRPr="004D676F">
        <w:rPr>
          <w:color w:val="auto"/>
          <w:spacing w:val="-4"/>
          <w:lang w:val="vi-VN"/>
        </w:rPr>
        <w:t>.</w:t>
      </w:r>
      <w:r w:rsidR="000D15ED" w:rsidRPr="004D676F">
        <w:rPr>
          <w:color w:val="auto"/>
          <w:spacing w:val="-4"/>
          <w:lang w:val="vi-VN"/>
        </w:rPr>
        <w:t>/.</w:t>
      </w:r>
    </w:p>
    <w:p w14:paraId="42F62C0B" w14:textId="77777777" w:rsidR="000D15ED" w:rsidRPr="004D676F" w:rsidRDefault="000D15ED" w:rsidP="00CC5A5A">
      <w:pPr>
        <w:spacing w:before="40" w:after="40" w:line="276" w:lineRule="auto"/>
        <w:jc w:val="center"/>
        <w:rPr>
          <w:b/>
          <w:bCs/>
          <w:color w:val="auto"/>
          <w:lang w:val="vi-VN"/>
        </w:rPr>
      </w:pPr>
    </w:p>
    <w:p w14:paraId="2A2DF6A0" w14:textId="77777777" w:rsidR="00C17430" w:rsidRPr="004D676F" w:rsidRDefault="00C17430" w:rsidP="001A068A">
      <w:pPr>
        <w:spacing w:before="40" w:after="40" w:line="276" w:lineRule="auto"/>
        <w:rPr>
          <w:color w:val="auto"/>
          <w:lang w:val="vi-VN"/>
        </w:rPr>
      </w:pPr>
    </w:p>
    <w:sectPr w:rsidR="00C17430" w:rsidRPr="004D676F" w:rsidSect="004D676F">
      <w:headerReference w:type="default" r:id="rId10"/>
      <w:pgSz w:w="11907" w:h="16840" w:code="9"/>
      <w:pgMar w:top="1134" w:right="1134" w:bottom="851" w:left="1701"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C3D38" w14:textId="77777777" w:rsidR="00F71886" w:rsidRDefault="00F71886">
      <w:r>
        <w:separator/>
      </w:r>
    </w:p>
  </w:endnote>
  <w:endnote w:type="continuationSeparator" w:id="0">
    <w:p w14:paraId="626E3B63" w14:textId="77777777" w:rsidR="00F71886" w:rsidRDefault="00F71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A3"/>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72830" w14:textId="77777777" w:rsidR="00F71886" w:rsidRDefault="00F71886">
      <w:r>
        <w:separator/>
      </w:r>
    </w:p>
  </w:footnote>
  <w:footnote w:type="continuationSeparator" w:id="0">
    <w:p w14:paraId="2A6CA99A" w14:textId="77777777" w:rsidR="00F71886" w:rsidRDefault="00F718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2133308739"/>
      <w:docPartObj>
        <w:docPartGallery w:val="Page Numbers (Top of Page)"/>
        <w:docPartUnique/>
      </w:docPartObj>
    </w:sdtPr>
    <w:sdtEndPr/>
    <w:sdtContent>
      <w:p w14:paraId="490B2A2C" w14:textId="31AE6EB1" w:rsidR="00323579" w:rsidRPr="00714AB5" w:rsidRDefault="00323579" w:rsidP="00714AB5">
        <w:pPr>
          <w:pStyle w:val="Header"/>
          <w:jc w:val="center"/>
          <w:rPr>
            <w:sz w:val="26"/>
            <w:szCs w:val="26"/>
          </w:rPr>
        </w:pPr>
        <w:r w:rsidRPr="00714AB5">
          <w:rPr>
            <w:sz w:val="26"/>
            <w:szCs w:val="26"/>
          </w:rPr>
          <w:fldChar w:fldCharType="begin"/>
        </w:r>
        <w:r w:rsidRPr="00714AB5">
          <w:rPr>
            <w:sz w:val="26"/>
            <w:szCs w:val="26"/>
          </w:rPr>
          <w:instrText>PAGE   \* MERGEFORMAT</w:instrText>
        </w:r>
        <w:r w:rsidRPr="00714AB5">
          <w:rPr>
            <w:sz w:val="26"/>
            <w:szCs w:val="26"/>
          </w:rPr>
          <w:fldChar w:fldCharType="separate"/>
        </w:r>
        <w:r w:rsidR="00F645A1" w:rsidRPr="00F645A1">
          <w:rPr>
            <w:noProof/>
            <w:sz w:val="26"/>
            <w:szCs w:val="26"/>
            <w:lang w:val="vi-VN"/>
          </w:rPr>
          <w:t>5</w:t>
        </w:r>
        <w:r w:rsidRPr="00714AB5">
          <w:rPr>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DF"/>
    <w:rsid w:val="00005EA2"/>
    <w:rsid w:val="0000691B"/>
    <w:rsid w:val="00024024"/>
    <w:rsid w:val="000246FE"/>
    <w:rsid w:val="0002665F"/>
    <w:rsid w:val="00032B19"/>
    <w:rsid w:val="00033855"/>
    <w:rsid w:val="0003388B"/>
    <w:rsid w:val="00033F64"/>
    <w:rsid w:val="00035425"/>
    <w:rsid w:val="00041286"/>
    <w:rsid w:val="000423AD"/>
    <w:rsid w:val="00046C55"/>
    <w:rsid w:val="0005031D"/>
    <w:rsid w:val="00057F51"/>
    <w:rsid w:val="00061E52"/>
    <w:rsid w:val="00062E37"/>
    <w:rsid w:val="00063C09"/>
    <w:rsid w:val="00066C8C"/>
    <w:rsid w:val="00080C8A"/>
    <w:rsid w:val="000860D4"/>
    <w:rsid w:val="00087F92"/>
    <w:rsid w:val="00090D7B"/>
    <w:rsid w:val="00097D6C"/>
    <w:rsid w:val="000A4349"/>
    <w:rsid w:val="000A5F68"/>
    <w:rsid w:val="000B01D6"/>
    <w:rsid w:val="000B3D79"/>
    <w:rsid w:val="000B47A3"/>
    <w:rsid w:val="000B4A16"/>
    <w:rsid w:val="000D15ED"/>
    <w:rsid w:val="000D3794"/>
    <w:rsid w:val="000D6DF4"/>
    <w:rsid w:val="000D6F18"/>
    <w:rsid w:val="000D7D3D"/>
    <w:rsid w:val="000E1AF6"/>
    <w:rsid w:val="000E7915"/>
    <w:rsid w:val="000F34E4"/>
    <w:rsid w:val="000F50E3"/>
    <w:rsid w:val="000F772B"/>
    <w:rsid w:val="0010254C"/>
    <w:rsid w:val="00102786"/>
    <w:rsid w:val="001052FC"/>
    <w:rsid w:val="00111111"/>
    <w:rsid w:val="00111578"/>
    <w:rsid w:val="00113DBF"/>
    <w:rsid w:val="00117866"/>
    <w:rsid w:val="00134B22"/>
    <w:rsid w:val="00137971"/>
    <w:rsid w:val="00144EFD"/>
    <w:rsid w:val="00160E02"/>
    <w:rsid w:val="00162D1F"/>
    <w:rsid w:val="0016635D"/>
    <w:rsid w:val="00166978"/>
    <w:rsid w:val="001702B9"/>
    <w:rsid w:val="00170D05"/>
    <w:rsid w:val="00171D37"/>
    <w:rsid w:val="0017320A"/>
    <w:rsid w:val="00175129"/>
    <w:rsid w:val="00181E18"/>
    <w:rsid w:val="0018327E"/>
    <w:rsid w:val="001843BF"/>
    <w:rsid w:val="001952F5"/>
    <w:rsid w:val="00196460"/>
    <w:rsid w:val="001A068A"/>
    <w:rsid w:val="001A09E2"/>
    <w:rsid w:val="001A4421"/>
    <w:rsid w:val="001A4984"/>
    <w:rsid w:val="001A5BA0"/>
    <w:rsid w:val="001A7461"/>
    <w:rsid w:val="001A7C18"/>
    <w:rsid w:val="001B512A"/>
    <w:rsid w:val="001B5699"/>
    <w:rsid w:val="001B666D"/>
    <w:rsid w:val="001C1773"/>
    <w:rsid w:val="001C7CC9"/>
    <w:rsid w:val="001D5F90"/>
    <w:rsid w:val="001D7C05"/>
    <w:rsid w:val="001D7C1A"/>
    <w:rsid w:val="001E2140"/>
    <w:rsid w:val="001E312A"/>
    <w:rsid w:val="001E379C"/>
    <w:rsid w:val="001F45A8"/>
    <w:rsid w:val="002015A6"/>
    <w:rsid w:val="00206644"/>
    <w:rsid w:val="002075BE"/>
    <w:rsid w:val="0021452F"/>
    <w:rsid w:val="0021484C"/>
    <w:rsid w:val="00214F8C"/>
    <w:rsid w:val="00231815"/>
    <w:rsid w:val="002356BE"/>
    <w:rsid w:val="00243544"/>
    <w:rsid w:val="0025019B"/>
    <w:rsid w:val="00251453"/>
    <w:rsid w:val="002521F1"/>
    <w:rsid w:val="002638C6"/>
    <w:rsid w:val="00264BFA"/>
    <w:rsid w:val="00265CB3"/>
    <w:rsid w:val="00276E59"/>
    <w:rsid w:val="00294D7B"/>
    <w:rsid w:val="0029687B"/>
    <w:rsid w:val="00296A21"/>
    <w:rsid w:val="00297BE2"/>
    <w:rsid w:val="002A1737"/>
    <w:rsid w:val="002A4EA2"/>
    <w:rsid w:val="002A794C"/>
    <w:rsid w:val="002B0825"/>
    <w:rsid w:val="002B09F7"/>
    <w:rsid w:val="002B5B5D"/>
    <w:rsid w:val="002C5A1C"/>
    <w:rsid w:val="002D301B"/>
    <w:rsid w:val="002D35C5"/>
    <w:rsid w:val="002D4739"/>
    <w:rsid w:val="002D49D2"/>
    <w:rsid w:val="002D4ACA"/>
    <w:rsid w:val="002D6CB2"/>
    <w:rsid w:val="002E7F04"/>
    <w:rsid w:val="002F0C5A"/>
    <w:rsid w:val="003047C8"/>
    <w:rsid w:val="00304DD6"/>
    <w:rsid w:val="00304FBB"/>
    <w:rsid w:val="0030657B"/>
    <w:rsid w:val="0030663D"/>
    <w:rsid w:val="003126FA"/>
    <w:rsid w:val="00315478"/>
    <w:rsid w:val="00315C0B"/>
    <w:rsid w:val="00323579"/>
    <w:rsid w:val="00327001"/>
    <w:rsid w:val="00330DA3"/>
    <w:rsid w:val="003334B3"/>
    <w:rsid w:val="00333F20"/>
    <w:rsid w:val="00335F7A"/>
    <w:rsid w:val="00336672"/>
    <w:rsid w:val="003367D3"/>
    <w:rsid w:val="003412F4"/>
    <w:rsid w:val="00352995"/>
    <w:rsid w:val="00355400"/>
    <w:rsid w:val="00360290"/>
    <w:rsid w:val="00367585"/>
    <w:rsid w:val="00371C27"/>
    <w:rsid w:val="00372402"/>
    <w:rsid w:val="00372AF3"/>
    <w:rsid w:val="0037628D"/>
    <w:rsid w:val="00391448"/>
    <w:rsid w:val="003A4718"/>
    <w:rsid w:val="003C0640"/>
    <w:rsid w:val="003C3A9D"/>
    <w:rsid w:val="003C4DC4"/>
    <w:rsid w:val="003C7ADE"/>
    <w:rsid w:val="003C7C5B"/>
    <w:rsid w:val="003C7E0B"/>
    <w:rsid w:val="003C7F7B"/>
    <w:rsid w:val="003E2031"/>
    <w:rsid w:val="003E5CF9"/>
    <w:rsid w:val="003E5DE4"/>
    <w:rsid w:val="003E7D6C"/>
    <w:rsid w:val="00410F34"/>
    <w:rsid w:val="00417D15"/>
    <w:rsid w:val="00422446"/>
    <w:rsid w:val="00427CD2"/>
    <w:rsid w:val="00431373"/>
    <w:rsid w:val="004355A1"/>
    <w:rsid w:val="00441876"/>
    <w:rsid w:val="00447901"/>
    <w:rsid w:val="0045279E"/>
    <w:rsid w:val="00453224"/>
    <w:rsid w:val="00460029"/>
    <w:rsid w:val="004668C2"/>
    <w:rsid w:val="00471B21"/>
    <w:rsid w:val="00472437"/>
    <w:rsid w:val="00480DAE"/>
    <w:rsid w:val="00483FDB"/>
    <w:rsid w:val="004919D4"/>
    <w:rsid w:val="00494181"/>
    <w:rsid w:val="00495295"/>
    <w:rsid w:val="004957C6"/>
    <w:rsid w:val="00495A0A"/>
    <w:rsid w:val="0049683D"/>
    <w:rsid w:val="0049774C"/>
    <w:rsid w:val="004A0590"/>
    <w:rsid w:val="004A1B82"/>
    <w:rsid w:val="004A3F1B"/>
    <w:rsid w:val="004A65EC"/>
    <w:rsid w:val="004B1CF0"/>
    <w:rsid w:val="004B6721"/>
    <w:rsid w:val="004B7B43"/>
    <w:rsid w:val="004C020D"/>
    <w:rsid w:val="004C4800"/>
    <w:rsid w:val="004C66A5"/>
    <w:rsid w:val="004D0368"/>
    <w:rsid w:val="004D0E98"/>
    <w:rsid w:val="004D23A5"/>
    <w:rsid w:val="004D2AA6"/>
    <w:rsid w:val="004D4D78"/>
    <w:rsid w:val="004D650C"/>
    <w:rsid w:val="004D676F"/>
    <w:rsid w:val="004D6970"/>
    <w:rsid w:val="004E2612"/>
    <w:rsid w:val="004F3C3C"/>
    <w:rsid w:val="00503141"/>
    <w:rsid w:val="00503AB7"/>
    <w:rsid w:val="00510393"/>
    <w:rsid w:val="00510EF5"/>
    <w:rsid w:val="00512F90"/>
    <w:rsid w:val="00515931"/>
    <w:rsid w:val="00520085"/>
    <w:rsid w:val="00520BD9"/>
    <w:rsid w:val="005220A2"/>
    <w:rsid w:val="00524B98"/>
    <w:rsid w:val="00524DC4"/>
    <w:rsid w:val="0053227B"/>
    <w:rsid w:val="0053253E"/>
    <w:rsid w:val="00536438"/>
    <w:rsid w:val="00536F1F"/>
    <w:rsid w:val="00540360"/>
    <w:rsid w:val="00542A4D"/>
    <w:rsid w:val="00546682"/>
    <w:rsid w:val="005468E7"/>
    <w:rsid w:val="0054782D"/>
    <w:rsid w:val="00550D0B"/>
    <w:rsid w:val="00552AE5"/>
    <w:rsid w:val="005633A9"/>
    <w:rsid w:val="005650A8"/>
    <w:rsid w:val="0057046D"/>
    <w:rsid w:val="00572C56"/>
    <w:rsid w:val="0057614F"/>
    <w:rsid w:val="00576C12"/>
    <w:rsid w:val="005773E3"/>
    <w:rsid w:val="00580059"/>
    <w:rsid w:val="00580B7A"/>
    <w:rsid w:val="00584429"/>
    <w:rsid w:val="005869D5"/>
    <w:rsid w:val="00592591"/>
    <w:rsid w:val="0059605D"/>
    <w:rsid w:val="00596C15"/>
    <w:rsid w:val="005A6EA6"/>
    <w:rsid w:val="005C4BE5"/>
    <w:rsid w:val="005D2E8A"/>
    <w:rsid w:val="005D5637"/>
    <w:rsid w:val="005D70F8"/>
    <w:rsid w:val="005E5CC2"/>
    <w:rsid w:val="005F0D16"/>
    <w:rsid w:val="005F11A5"/>
    <w:rsid w:val="005F3296"/>
    <w:rsid w:val="005F4D63"/>
    <w:rsid w:val="005F77F7"/>
    <w:rsid w:val="006018B4"/>
    <w:rsid w:val="0060636A"/>
    <w:rsid w:val="006140D2"/>
    <w:rsid w:val="00614F04"/>
    <w:rsid w:val="006154D9"/>
    <w:rsid w:val="0062291A"/>
    <w:rsid w:val="006411CD"/>
    <w:rsid w:val="00641E20"/>
    <w:rsid w:val="00650372"/>
    <w:rsid w:val="00655233"/>
    <w:rsid w:val="006563FB"/>
    <w:rsid w:val="00662C87"/>
    <w:rsid w:val="006668EE"/>
    <w:rsid w:val="00666951"/>
    <w:rsid w:val="00667313"/>
    <w:rsid w:val="0068733E"/>
    <w:rsid w:val="006905F4"/>
    <w:rsid w:val="006A13FD"/>
    <w:rsid w:val="006A2DCB"/>
    <w:rsid w:val="006A496D"/>
    <w:rsid w:val="006A5FBB"/>
    <w:rsid w:val="006B4619"/>
    <w:rsid w:val="006C2F9B"/>
    <w:rsid w:val="006C6D88"/>
    <w:rsid w:val="006D2709"/>
    <w:rsid w:val="006D530B"/>
    <w:rsid w:val="006D73A9"/>
    <w:rsid w:val="006E65E8"/>
    <w:rsid w:val="006F1D99"/>
    <w:rsid w:val="006F7EB2"/>
    <w:rsid w:val="00706D80"/>
    <w:rsid w:val="00710369"/>
    <w:rsid w:val="00714AB5"/>
    <w:rsid w:val="007246E4"/>
    <w:rsid w:val="00725861"/>
    <w:rsid w:val="007319E3"/>
    <w:rsid w:val="00734D8D"/>
    <w:rsid w:val="0075007E"/>
    <w:rsid w:val="00754D97"/>
    <w:rsid w:val="00761F50"/>
    <w:rsid w:val="00773194"/>
    <w:rsid w:val="00773B85"/>
    <w:rsid w:val="00777CA2"/>
    <w:rsid w:val="00780542"/>
    <w:rsid w:val="00787D6A"/>
    <w:rsid w:val="0079015E"/>
    <w:rsid w:val="007933B0"/>
    <w:rsid w:val="007A0D4C"/>
    <w:rsid w:val="007A1859"/>
    <w:rsid w:val="007A24CB"/>
    <w:rsid w:val="007A36CC"/>
    <w:rsid w:val="007A3E4D"/>
    <w:rsid w:val="007A4D9B"/>
    <w:rsid w:val="007B4449"/>
    <w:rsid w:val="007B5601"/>
    <w:rsid w:val="007C02EC"/>
    <w:rsid w:val="007C2B91"/>
    <w:rsid w:val="007C67F0"/>
    <w:rsid w:val="007D0260"/>
    <w:rsid w:val="007D3560"/>
    <w:rsid w:val="007D796B"/>
    <w:rsid w:val="007E1E5B"/>
    <w:rsid w:val="007F16C6"/>
    <w:rsid w:val="00801BAF"/>
    <w:rsid w:val="008037FC"/>
    <w:rsid w:val="00805CDF"/>
    <w:rsid w:val="00806CE8"/>
    <w:rsid w:val="00807DC8"/>
    <w:rsid w:val="00812A88"/>
    <w:rsid w:val="00820084"/>
    <w:rsid w:val="00825643"/>
    <w:rsid w:val="008417CF"/>
    <w:rsid w:val="008420FD"/>
    <w:rsid w:val="00861B68"/>
    <w:rsid w:val="00866563"/>
    <w:rsid w:val="0087299C"/>
    <w:rsid w:val="00874364"/>
    <w:rsid w:val="00875BAC"/>
    <w:rsid w:val="00876013"/>
    <w:rsid w:val="00890400"/>
    <w:rsid w:val="00890686"/>
    <w:rsid w:val="00896A40"/>
    <w:rsid w:val="008A17E3"/>
    <w:rsid w:val="008A3784"/>
    <w:rsid w:val="008A4B5B"/>
    <w:rsid w:val="008B0AD1"/>
    <w:rsid w:val="008B1ED6"/>
    <w:rsid w:val="008B3794"/>
    <w:rsid w:val="008C22EA"/>
    <w:rsid w:val="008E35FB"/>
    <w:rsid w:val="008F228A"/>
    <w:rsid w:val="00903B6C"/>
    <w:rsid w:val="00903C06"/>
    <w:rsid w:val="009046CE"/>
    <w:rsid w:val="0090553A"/>
    <w:rsid w:val="00911F7E"/>
    <w:rsid w:val="00912867"/>
    <w:rsid w:val="00920778"/>
    <w:rsid w:val="00925703"/>
    <w:rsid w:val="00925BF5"/>
    <w:rsid w:val="00926105"/>
    <w:rsid w:val="00942560"/>
    <w:rsid w:val="009441CF"/>
    <w:rsid w:val="00946A41"/>
    <w:rsid w:val="009472D2"/>
    <w:rsid w:val="009548F7"/>
    <w:rsid w:val="0096054D"/>
    <w:rsid w:val="00960673"/>
    <w:rsid w:val="00965A33"/>
    <w:rsid w:val="00967DFB"/>
    <w:rsid w:val="00970F40"/>
    <w:rsid w:val="009757DD"/>
    <w:rsid w:val="009804D3"/>
    <w:rsid w:val="0098072B"/>
    <w:rsid w:val="009827D4"/>
    <w:rsid w:val="0098533D"/>
    <w:rsid w:val="00985D67"/>
    <w:rsid w:val="009911FF"/>
    <w:rsid w:val="00992656"/>
    <w:rsid w:val="0099698F"/>
    <w:rsid w:val="009976EA"/>
    <w:rsid w:val="0099777D"/>
    <w:rsid w:val="00997D00"/>
    <w:rsid w:val="009A5466"/>
    <w:rsid w:val="009B080C"/>
    <w:rsid w:val="009B089C"/>
    <w:rsid w:val="009B1821"/>
    <w:rsid w:val="009B2D05"/>
    <w:rsid w:val="009B4FFE"/>
    <w:rsid w:val="009B57AC"/>
    <w:rsid w:val="009B7C28"/>
    <w:rsid w:val="009C0DEB"/>
    <w:rsid w:val="009C1362"/>
    <w:rsid w:val="009C21B8"/>
    <w:rsid w:val="009D0CA2"/>
    <w:rsid w:val="009D20F0"/>
    <w:rsid w:val="009D630C"/>
    <w:rsid w:val="009E493F"/>
    <w:rsid w:val="009E528F"/>
    <w:rsid w:val="009E644A"/>
    <w:rsid w:val="009E6EE6"/>
    <w:rsid w:val="009E75ED"/>
    <w:rsid w:val="009F1A45"/>
    <w:rsid w:val="009F476A"/>
    <w:rsid w:val="00A16348"/>
    <w:rsid w:val="00A21359"/>
    <w:rsid w:val="00A2318C"/>
    <w:rsid w:val="00A25C01"/>
    <w:rsid w:val="00A309AA"/>
    <w:rsid w:val="00A344E0"/>
    <w:rsid w:val="00A34664"/>
    <w:rsid w:val="00A37662"/>
    <w:rsid w:val="00A41909"/>
    <w:rsid w:val="00A438FC"/>
    <w:rsid w:val="00A43EB4"/>
    <w:rsid w:val="00A45661"/>
    <w:rsid w:val="00A46D9C"/>
    <w:rsid w:val="00A52026"/>
    <w:rsid w:val="00A52484"/>
    <w:rsid w:val="00A5642F"/>
    <w:rsid w:val="00A57281"/>
    <w:rsid w:val="00A66152"/>
    <w:rsid w:val="00A71102"/>
    <w:rsid w:val="00A73ACD"/>
    <w:rsid w:val="00A764BB"/>
    <w:rsid w:val="00A83369"/>
    <w:rsid w:val="00A8411F"/>
    <w:rsid w:val="00A85E4A"/>
    <w:rsid w:val="00A86401"/>
    <w:rsid w:val="00A87238"/>
    <w:rsid w:val="00A92E4C"/>
    <w:rsid w:val="00A949E9"/>
    <w:rsid w:val="00AA143B"/>
    <w:rsid w:val="00AA5C59"/>
    <w:rsid w:val="00AB1482"/>
    <w:rsid w:val="00AB180B"/>
    <w:rsid w:val="00AB21B1"/>
    <w:rsid w:val="00AB2B68"/>
    <w:rsid w:val="00AB2CC1"/>
    <w:rsid w:val="00AC3158"/>
    <w:rsid w:val="00AC3552"/>
    <w:rsid w:val="00AC3D94"/>
    <w:rsid w:val="00AE1074"/>
    <w:rsid w:val="00AE13AC"/>
    <w:rsid w:val="00AF009E"/>
    <w:rsid w:val="00B05D85"/>
    <w:rsid w:val="00B0660A"/>
    <w:rsid w:val="00B0718D"/>
    <w:rsid w:val="00B07B45"/>
    <w:rsid w:val="00B1426F"/>
    <w:rsid w:val="00B14346"/>
    <w:rsid w:val="00B24694"/>
    <w:rsid w:val="00B24CAC"/>
    <w:rsid w:val="00B32581"/>
    <w:rsid w:val="00B45810"/>
    <w:rsid w:val="00B51326"/>
    <w:rsid w:val="00B55D84"/>
    <w:rsid w:val="00B600C2"/>
    <w:rsid w:val="00B61F99"/>
    <w:rsid w:val="00B621CE"/>
    <w:rsid w:val="00B65843"/>
    <w:rsid w:val="00B70697"/>
    <w:rsid w:val="00B727FF"/>
    <w:rsid w:val="00B72EF5"/>
    <w:rsid w:val="00B73C3A"/>
    <w:rsid w:val="00B81DE7"/>
    <w:rsid w:val="00B84C65"/>
    <w:rsid w:val="00B85166"/>
    <w:rsid w:val="00B85CF5"/>
    <w:rsid w:val="00B905E2"/>
    <w:rsid w:val="00B9103E"/>
    <w:rsid w:val="00B91658"/>
    <w:rsid w:val="00B956CB"/>
    <w:rsid w:val="00B97714"/>
    <w:rsid w:val="00BA614B"/>
    <w:rsid w:val="00BA78AB"/>
    <w:rsid w:val="00BC5C1F"/>
    <w:rsid w:val="00BD1781"/>
    <w:rsid w:val="00BD2729"/>
    <w:rsid w:val="00BD3612"/>
    <w:rsid w:val="00BD7FEA"/>
    <w:rsid w:val="00C101B6"/>
    <w:rsid w:val="00C146A2"/>
    <w:rsid w:val="00C17430"/>
    <w:rsid w:val="00C306A7"/>
    <w:rsid w:val="00C33C73"/>
    <w:rsid w:val="00C37084"/>
    <w:rsid w:val="00C403CA"/>
    <w:rsid w:val="00C45510"/>
    <w:rsid w:val="00C4605B"/>
    <w:rsid w:val="00C60DF0"/>
    <w:rsid w:val="00C64A76"/>
    <w:rsid w:val="00C72CB9"/>
    <w:rsid w:val="00C81DC1"/>
    <w:rsid w:val="00C8293C"/>
    <w:rsid w:val="00C8624D"/>
    <w:rsid w:val="00C878BC"/>
    <w:rsid w:val="00C94A7F"/>
    <w:rsid w:val="00C9506E"/>
    <w:rsid w:val="00C961D5"/>
    <w:rsid w:val="00C970D9"/>
    <w:rsid w:val="00CA7BEE"/>
    <w:rsid w:val="00CB02A4"/>
    <w:rsid w:val="00CC5A5A"/>
    <w:rsid w:val="00CC6365"/>
    <w:rsid w:val="00CC6D56"/>
    <w:rsid w:val="00CD2E21"/>
    <w:rsid w:val="00CD2E52"/>
    <w:rsid w:val="00CD437B"/>
    <w:rsid w:val="00CE2155"/>
    <w:rsid w:val="00CE412F"/>
    <w:rsid w:val="00CE7DCC"/>
    <w:rsid w:val="00CF4420"/>
    <w:rsid w:val="00D04310"/>
    <w:rsid w:val="00D151BC"/>
    <w:rsid w:val="00D155A5"/>
    <w:rsid w:val="00D243F0"/>
    <w:rsid w:val="00D42639"/>
    <w:rsid w:val="00D4342B"/>
    <w:rsid w:val="00D44D76"/>
    <w:rsid w:val="00D44FC3"/>
    <w:rsid w:val="00D45ADD"/>
    <w:rsid w:val="00D473A5"/>
    <w:rsid w:val="00D47556"/>
    <w:rsid w:val="00D55F86"/>
    <w:rsid w:val="00D71A68"/>
    <w:rsid w:val="00D72866"/>
    <w:rsid w:val="00D80B5E"/>
    <w:rsid w:val="00D819E8"/>
    <w:rsid w:val="00D92C3F"/>
    <w:rsid w:val="00D951CE"/>
    <w:rsid w:val="00D97BCC"/>
    <w:rsid w:val="00DA17C5"/>
    <w:rsid w:val="00DA1C83"/>
    <w:rsid w:val="00DB141F"/>
    <w:rsid w:val="00DB5592"/>
    <w:rsid w:val="00DC1203"/>
    <w:rsid w:val="00DD1050"/>
    <w:rsid w:val="00DD5E68"/>
    <w:rsid w:val="00DD6053"/>
    <w:rsid w:val="00DE33FC"/>
    <w:rsid w:val="00DE65FE"/>
    <w:rsid w:val="00E00BF9"/>
    <w:rsid w:val="00E0235A"/>
    <w:rsid w:val="00E047C9"/>
    <w:rsid w:val="00E104C5"/>
    <w:rsid w:val="00E13FAC"/>
    <w:rsid w:val="00E14E4F"/>
    <w:rsid w:val="00E21388"/>
    <w:rsid w:val="00E23913"/>
    <w:rsid w:val="00E24B7E"/>
    <w:rsid w:val="00E25F34"/>
    <w:rsid w:val="00E3340B"/>
    <w:rsid w:val="00E36BB1"/>
    <w:rsid w:val="00E42A38"/>
    <w:rsid w:val="00E47E29"/>
    <w:rsid w:val="00E51EDB"/>
    <w:rsid w:val="00E57B27"/>
    <w:rsid w:val="00E60B0B"/>
    <w:rsid w:val="00E6453D"/>
    <w:rsid w:val="00E8032B"/>
    <w:rsid w:val="00E8199F"/>
    <w:rsid w:val="00E8549E"/>
    <w:rsid w:val="00E857D0"/>
    <w:rsid w:val="00E87AA4"/>
    <w:rsid w:val="00E92F0D"/>
    <w:rsid w:val="00E93510"/>
    <w:rsid w:val="00E95809"/>
    <w:rsid w:val="00E96773"/>
    <w:rsid w:val="00EA26B6"/>
    <w:rsid w:val="00EA3666"/>
    <w:rsid w:val="00EB395E"/>
    <w:rsid w:val="00EC02A4"/>
    <w:rsid w:val="00EC0855"/>
    <w:rsid w:val="00EC1BD2"/>
    <w:rsid w:val="00EC6F62"/>
    <w:rsid w:val="00EC71F2"/>
    <w:rsid w:val="00EE342C"/>
    <w:rsid w:val="00EE348B"/>
    <w:rsid w:val="00EE4BCD"/>
    <w:rsid w:val="00EE7362"/>
    <w:rsid w:val="00EF29C0"/>
    <w:rsid w:val="00EF2E34"/>
    <w:rsid w:val="00F057CD"/>
    <w:rsid w:val="00F077AB"/>
    <w:rsid w:val="00F1385E"/>
    <w:rsid w:val="00F156B4"/>
    <w:rsid w:val="00F15BE8"/>
    <w:rsid w:val="00F16C2B"/>
    <w:rsid w:val="00F23B68"/>
    <w:rsid w:val="00F25D42"/>
    <w:rsid w:val="00F4075C"/>
    <w:rsid w:val="00F52D82"/>
    <w:rsid w:val="00F63026"/>
    <w:rsid w:val="00F645A1"/>
    <w:rsid w:val="00F6702A"/>
    <w:rsid w:val="00F71886"/>
    <w:rsid w:val="00F739FA"/>
    <w:rsid w:val="00F74E26"/>
    <w:rsid w:val="00F76930"/>
    <w:rsid w:val="00F823B5"/>
    <w:rsid w:val="00F83702"/>
    <w:rsid w:val="00F8598C"/>
    <w:rsid w:val="00F85B0D"/>
    <w:rsid w:val="00F87D8F"/>
    <w:rsid w:val="00F93741"/>
    <w:rsid w:val="00FA0C35"/>
    <w:rsid w:val="00FA4ED4"/>
    <w:rsid w:val="00FA57A0"/>
    <w:rsid w:val="00FA6064"/>
    <w:rsid w:val="00FB1091"/>
    <w:rsid w:val="00FC0FE5"/>
    <w:rsid w:val="00FC2BA5"/>
    <w:rsid w:val="00FD7187"/>
    <w:rsid w:val="00FF01C3"/>
    <w:rsid w:val="00FF031B"/>
    <w:rsid w:val="00FF26E3"/>
    <w:rsid w:val="00FF61C1"/>
    <w:rsid w:val="00FF6F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CD7FF"/>
  <w15:docId w15:val="{74B3323F-4111-41C9-82D1-750D9918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pacing w:val="-2"/>
      <w:sz w:val="28"/>
      <w:szCs w:val="28"/>
      <w:lang w:val="en-US" w:eastAsia="en-US"/>
    </w:rPr>
  </w:style>
  <w:style w:type="paragraph" w:styleId="Heading1">
    <w:name w:val="heading 1"/>
    <w:basedOn w:val="Normal"/>
    <w:next w:val="Normal"/>
    <w:link w:val="Heading1Char"/>
    <w:qFormat/>
    <w:rsid w:val="00A764BB"/>
    <w:pPr>
      <w:keepNext/>
      <w:pBdr>
        <w:top w:val="none" w:sz="4" w:space="0" w:color="000000"/>
        <w:left w:val="none" w:sz="4" w:space="0" w:color="000000"/>
        <w:bottom w:val="none" w:sz="4" w:space="0" w:color="000000"/>
        <w:right w:val="none" w:sz="4" w:space="0" w:color="000000"/>
        <w:between w:val="none" w:sz="4" w:space="0" w:color="000000"/>
      </w:pBdr>
      <w:spacing w:line="276" w:lineRule="auto"/>
      <w:ind w:firstLine="720"/>
      <w:jc w:val="both"/>
      <w:outlineLvl w:val="0"/>
    </w:pPr>
    <w:rPr>
      <w:rFonts w:ascii="Times New Roman Bold" w:hAnsi="Times New Roman Bold"/>
      <w:b/>
      <w:color w:val="auto"/>
      <w:spacing w:val="0"/>
      <w:szCs w:val="20"/>
      <w:lang w:val="vi-VN"/>
    </w:rPr>
  </w:style>
  <w:style w:type="paragraph" w:styleId="Heading2">
    <w:name w:val="heading 2"/>
    <w:basedOn w:val="Normal"/>
    <w:next w:val="Normal"/>
    <w:link w:val="Heading2Char"/>
    <w:qFormat/>
    <w:rsid w:val="00231815"/>
    <w:pPr>
      <w:keepNext/>
      <w:pBdr>
        <w:top w:val="none" w:sz="4" w:space="0" w:color="000000"/>
        <w:left w:val="none" w:sz="4" w:space="0" w:color="000000"/>
        <w:bottom w:val="none" w:sz="4" w:space="0" w:color="000000"/>
        <w:right w:val="none" w:sz="4" w:space="0" w:color="000000"/>
        <w:between w:val="none" w:sz="4" w:space="0" w:color="000000"/>
      </w:pBdr>
      <w:spacing w:before="120" w:after="120" w:line="276" w:lineRule="auto"/>
      <w:ind w:firstLine="720"/>
      <w:jc w:val="both"/>
      <w:outlineLvl w:val="1"/>
    </w:pPr>
    <w:rPr>
      <w:rFonts w:eastAsia="Arial"/>
      <w:b/>
      <w:bCs/>
      <w:iCs/>
      <w:color w:val="auto"/>
      <w:spacing w:val="0"/>
      <w:shd w:val="clear" w:color="auto" w:fill="FFFFFF"/>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05CDF"/>
    <w:pPr>
      <w:spacing w:before="100" w:beforeAutospacing="1" w:after="100" w:afterAutospacing="1"/>
    </w:pPr>
    <w:rPr>
      <w:color w:val="auto"/>
      <w:spacing w:val="0"/>
      <w:sz w:val="24"/>
      <w:szCs w:val="24"/>
    </w:rPr>
  </w:style>
  <w:style w:type="paragraph" w:customStyle="1" w:styleId="Char">
    <w:name w:val="Char"/>
    <w:basedOn w:val="Normal"/>
    <w:rsid w:val="00D151BC"/>
    <w:pPr>
      <w:spacing w:after="160" w:line="240" w:lineRule="exact"/>
    </w:pPr>
    <w:rPr>
      <w:rFonts w:ascii="Tahoma" w:eastAsia="PMingLiU" w:hAnsi="Tahoma"/>
      <w:color w:val="auto"/>
      <w:spacing w:val="0"/>
      <w:sz w:val="20"/>
      <w:szCs w:val="20"/>
    </w:rPr>
  </w:style>
  <w:style w:type="paragraph" w:styleId="Footer">
    <w:name w:val="footer"/>
    <w:basedOn w:val="Normal"/>
    <w:rsid w:val="00825643"/>
    <w:pPr>
      <w:tabs>
        <w:tab w:val="center" w:pos="4320"/>
        <w:tab w:val="right" w:pos="8640"/>
      </w:tabs>
    </w:pPr>
  </w:style>
  <w:style w:type="character" w:styleId="PageNumber">
    <w:name w:val="page number"/>
    <w:basedOn w:val="DefaultParagraphFont"/>
    <w:rsid w:val="00825643"/>
  </w:style>
  <w:style w:type="paragraph" w:customStyle="1" w:styleId="CharCharChar1Char">
    <w:name w:val="Char Char Char1 Char"/>
    <w:basedOn w:val="Normal"/>
    <w:rsid w:val="00875BAC"/>
    <w:pPr>
      <w:spacing w:after="160" w:line="240" w:lineRule="exact"/>
    </w:pPr>
    <w:rPr>
      <w:rFonts w:ascii="Verdana" w:hAnsi="Verdana"/>
      <w:color w:val="auto"/>
      <w:spacing w:val="0"/>
      <w:sz w:val="20"/>
      <w:szCs w:val="20"/>
    </w:rPr>
  </w:style>
  <w:style w:type="table" w:styleId="TableGrid">
    <w:name w:val="Table Grid"/>
    <w:basedOn w:val="TableNormal"/>
    <w:rsid w:val="005F7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16C2B"/>
    <w:pPr>
      <w:tabs>
        <w:tab w:val="center" w:pos="4513"/>
        <w:tab w:val="right" w:pos="9026"/>
      </w:tabs>
    </w:pPr>
  </w:style>
  <w:style w:type="character" w:customStyle="1" w:styleId="HeaderChar">
    <w:name w:val="Header Char"/>
    <w:basedOn w:val="DefaultParagraphFont"/>
    <w:link w:val="Header"/>
    <w:uiPriority w:val="99"/>
    <w:rsid w:val="00F16C2B"/>
    <w:rPr>
      <w:color w:val="000000"/>
      <w:spacing w:val="-2"/>
      <w:sz w:val="28"/>
      <w:szCs w:val="28"/>
      <w:lang w:val="en-US" w:eastAsia="en-US"/>
    </w:rPr>
  </w:style>
  <w:style w:type="character" w:customStyle="1" w:styleId="Heading1Char">
    <w:name w:val="Heading 1 Char"/>
    <w:basedOn w:val="DefaultParagraphFont"/>
    <w:link w:val="Heading1"/>
    <w:rsid w:val="00A764BB"/>
    <w:rPr>
      <w:rFonts w:ascii="Times New Roman Bold" w:hAnsi="Times New Roman Bold"/>
      <w:b/>
      <w:sz w:val="28"/>
      <w:lang w:eastAsia="en-US"/>
    </w:rPr>
  </w:style>
  <w:style w:type="character" w:customStyle="1" w:styleId="Heading2Char">
    <w:name w:val="Heading 2 Char"/>
    <w:basedOn w:val="DefaultParagraphFont"/>
    <w:link w:val="Heading2"/>
    <w:rsid w:val="00231815"/>
    <w:rPr>
      <w:rFonts w:eastAsia="Arial"/>
      <w:b/>
      <w:bCs/>
      <w:iCs/>
      <w:sz w:val="28"/>
      <w:szCs w:val="28"/>
      <w:lang w:eastAsia="zh-CN"/>
    </w:rPr>
  </w:style>
  <w:style w:type="character" w:styleId="Hyperlink">
    <w:name w:val="Hyperlink"/>
    <w:basedOn w:val="DefaultParagraphFont"/>
    <w:rsid w:val="001C7CC9"/>
    <w:rPr>
      <w:color w:val="0563C1" w:themeColor="hyperlink"/>
      <w:u w:val="single"/>
    </w:rPr>
  </w:style>
  <w:style w:type="character" w:customStyle="1" w:styleId="UnresolvedMention">
    <w:name w:val="Unresolved Mention"/>
    <w:basedOn w:val="DefaultParagraphFont"/>
    <w:uiPriority w:val="99"/>
    <w:semiHidden/>
    <w:unhideWhenUsed/>
    <w:rsid w:val="001C7CC9"/>
    <w:rPr>
      <w:color w:val="605E5C"/>
      <w:shd w:val="clear" w:color="auto" w:fill="E1DFDD"/>
    </w:rPr>
  </w:style>
  <w:style w:type="character" w:customStyle="1" w:styleId="markedcontent">
    <w:name w:val="markedcontent"/>
    <w:rsid w:val="00F13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7002">
      <w:bodyDiv w:val="1"/>
      <w:marLeft w:val="0"/>
      <w:marRight w:val="0"/>
      <w:marTop w:val="0"/>
      <w:marBottom w:val="0"/>
      <w:divBdr>
        <w:top w:val="none" w:sz="0" w:space="0" w:color="auto"/>
        <w:left w:val="none" w:sz="0" w:space="0" w:color="auto"/>
        <w:bottom w:val="none" w:sz="0" w:space="0" w:color="auto"/>
        <w:right w:val="none" w:sz="0" w:space="0" w:color="auto"/>
      </w:divBdr>
    </w:div>
    <w:div w:id="513568027">
      <w:bodyDiv w:val="1"/>
      <w:marLeft w:val="0"/>
      <w:marRight w:val="0"/>
      <w:marTop w:val="0"/>
      <w:marBottom w:val="0"/>
      <w:divBdr>
        <w:top w:val="none" w:sz="0" w:space="0" w:color="auto"/>
        <w:left w:val="none" w:sz="0" w:space="0" w:color="auto"/>
        <w:bottom w:val="none" w:sz="0" w:space="0" w:color="auto"/>
        <w:right w:val="none" w:sz="0" w:space="0" w:color="auto"/>
      </w:divBdr>
    </w:div>
    <w:div w:id="772018473">
      <w:bodyDiv w:val="1"/>
      <w:marLeft w:val="0"/>
      <w:marRight w:val="0"/>
      <w:marTop w:val="0"/>
      <w:marBottom w:val="0"/>
      <w:divBdr>
        <w:top w:val="none" w:sz="0" w:space="0" w:color="auto"/>
        <w:left w:val="none" w:sz="0" w:space="0" w:color="auto"/>
        <w:bottom w:val="none" w:sz="0" w:space="0" w:color="auto"/>
        <w:right w:val="none" w:sz="0" w:space="0" w:color="auto"/>
      </w:divBdr>
    </w:div>
    <w:div w:id="862404846">
      <w:bodyDiv w:val="1"/>
      <w:marLeft w:val="0"/>
      <w:marRight w:val="0"/>
      <w:marTop w:val="0"/>
      <w:marBottom w:val="0"/>
      <w:divBdr>
        <w:top w:val="none" w:sz="0" w:space="0" w:color="auto"/>
        <w:left w:val="none" w:sz="0" w:space="0" w:color="auto"/>
        <w:bottom w:val="none" w:sz="0" w:space="0" w:color="auto"/>
        <w:right w:val="none" w:sz="0" w:space="0" w:color="auto"/>
      </w:divBdr>
    </w:div>
    <w:div w:id="878472125">
      <w:bodyDiv w:val="1"/>
      <w:marLeft w:val="0"/>
      <w:marRight w:val="0"/>
      <w:marTop w:val="0"/>
      <w:marBottom w:val="0"/>
      <w:divBdr>
        <w:top w:val="none" w:sz="0" w:space="0" w:color="auto"/>
        <w:left w:val="none" w:sz="0" w:space="0" w:color="auto"/>
        <w:bottom w:val="none" w:sz="0" w:space="0" w:color="auto"/>
        <w:right w:val="none" w:sz="0" w:space="0" w:color="auto"/>
      </w:divBdr>
    </w:div>
    <w:div w:id="1114980964">
      <w:bodyDiv w:val="1"/>
      <w:marLeft w:val="0"/>
      <w:marRight w:val="0"/>
      <w:marTop w:val="0"/>
      <w:marBottom w:val="0"/>
      <w:divBdr>
        <w:top w:val="none" w:sz="0" w:space="0" w:color="auto"/>
        <w:left w:val="none" w:sz="0" w:space="0" w:color="auto"/>
        <w:bottom w:val="none" w:sz="0" w:space="0" w:color="auto"/>
        <w:right w:val="none" w:sz="0" w:space="0" w:color="auto"/>
      </w:divBdr>
    </w:div>
    <w:div w:id="1405758660">
      <w:bodyDiv w:val="1"/>
      <w:marLeft w:val="0"/>
      <w:marRight w:val="0"/>
      <w:marTop w:val="0"/>
      <w:marBottom w:val="0"/>
      <w:divBdr>
        <w:top w:val="none" w:sz="0" w:space="0" w:color="auto"/>
        <w:left w:val="none" w:sz="0" w:space="0" w:color="auto"/>
        <w:bottom w:val="none" w:sz="0" w:space="0" w:color="auto"/>
        <w:right w:val="none" w:sz="0" w:space="0" w:color="auto"/>
      </w:divBdr>
    </w:div>
    <w:div w:id="1570112083">
      <w:bodyDiv w:val="1"/>
      <w:marLeft w:val="0"/>
      <w:marRight w:val="0"/>
      <w:marTop w:val="0"/>
      <w:marBottom w:val="0"/>
      <w:divBdr>
        <w:top w:val="none" w:sz="0" w:space="0" w:color="auto"/>
        <w:left w:val="none" w:sz="0" w:space="0" w:color="auto"/>
        <w:bottom w:val="none" w:sz="0" w:space="0" w:color="auto"/>
        <w:right w:val="none" w:sz="0" w:space="0" w:color="auto"/>
      </w:divBdr>
    </w:div>
    <w:div w:id="164639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Users\MyPC\Documents\Zalo%20Received%20Files\luatdatdai.monre.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D7D542E-81B5-4949-8D2B-14F37FFFB7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05E1FC-A668-40BD-AA81-6341D5217B0E}">
  <ds:schemaRefs>
    <ds:schemaRef ds:uri="http://schemas.microsoft.com/sharepoint/v3/contenttype/forms"/>
  </ds:schemaRefs>
</ds:datastoreItem>
</file>

<file path=customXml/itemProps3.xml><?xml version="1.0" encoding="utf-8"?>
<ds:datastoreItem xmlns:ds="http://schemas.openxmlformats.org/officeDocument/2006/customXml" ds:itemID="{35375CA1-1AC0-487E-8246-A0EDF01E9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KẾ HOẠCH</vt:lpstr>
    </vt:vector>
  </TitlesOfParts>
  <Company>&lt;egyptian hak&gt;</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dc:title>
  <dc:creator>Customer</dc:creator>
  <cp:lastModifiedBy>MAYTINH</cp:lastModifiedBy>
  <cp:revision>12</cp:revision>
  <cp:lastPrinted>2013-02-21T09:17:00Z</cp:lastPrinted>
  <dcterms:created xsi:type="dcterms:W3CDTF">2023-01-11T03:00:00Z</dcterms:created>
  <dcterms:modified xsi:type="dcterms:W3CDTF">2023-01-11T03:16:00Z</dcterms:modified>
</cp:coreProperties>
</file>